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topFromText="851" w:bottomFromText="160" w:vertAnchor="page" w:horzAnchor="margin" w:tblpY="1561"/>
        <w:tblW w:w="4361" w:type="dxa"/>
        <w:tblLayout w:type="fixed"/>
        <w:tblLook w:val="01E0" w:firstRow="1" w:lastRow="1" w:firstColumn="1" w:lastColumn="1" w:noHBand="0" w:noVBand="0"/>
      </w:tblPr>
      <w:tblGrid>
        <w:gridCol w:w="1652"/>
        <w:gridCol w:w="9"/>
        <w:gridCol w:w="299"/>
        <w:gridCol w:w="2401"/>
      </w:tblGrid>
      <w:tr w:rsidR="001A2B51" w:rsidTr="00370146">
        <w:trPr>
          <w:trHeight w:val="989"/>
        </w:trPr>
        <w:tc>
          <w:tcPr>
            <w:tcW w:w="4361" w:type="dxa"/>
            <w:gridSpan w:val="4"/>
            <w:hideMark/>
          </w:tcPr>
          <w:p w:rsidR="001A2B51" w:rsidRDefault="001A2B51" w:rsidP="00370146">
            <w:pPr>
              <w:spacing w:after="0" w:line="240" w:lineRule="auto"/>
              <w:jc w:val="center"/>
              <w:rPr>
                <w:rFonts w:ascii="Arial" w:eastAsia="Times New Roman" w:hAnsi="Arial" w:cs="Arial"/>
                <w:color w:val="222222"/>
                <w:sz w:val="44"/>
              </w:rPr>
            </w:pPr>
            <w:r>
              <w:rPr>
                <w:rFonts w:ascii="Times New Roman" w:eastAsia="Times New Roman" w:hAnsi="Times New Roman"/>
                <w:noProof/>
                <w:color w:val="222222"/>
                <w:sz w:val="44"/>
                <w:szCs w:val="20"/>
              </w:rPr>
              <w:drawing>
                <wp:anchor distT="0" distB="0" distL="114300" distR="114300" simplePos="0" relativeHeight="251658240" behindDoc="1" locked="0" layoutInCell="1" allowOverlap="1">
                  <wp:simplePos x="0" y="0"/>
                  <wp:positionH relativeFrom="column">
                    <wp:posOffset>1199515</wp:posOffset>
                  </wp:positionH>
                  <wp:positionV relativeFrom="paragraph">
                    <wp:posOffset>20955</wp:posOffset>
                  </wp:positionV>
                  <wp:extent cx="621665" cy="610235"/>
                  <wp:effectExtent l="19050" t="0" r="698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621665" cy="610235"/>
                          </a:xfrm>
                          <a:prstGeom prst="rect">
                            <a:avLst/>
                          </a:prstGeom>
                          <a:noFill/>
                        </pic:spPr>
                      </pic:pic>
                    </a:graphicData>
                  </a:graphic>
                </wp:anchor>
              </w:drawing>
            </w:r>
          </w:p>
        </w:tc>
      </w:tr>
      <w:tr w:rsidR="001A2B51" w:rsidTr="00BC7231">
        <w:trPr>
          <w:trHeight w:val="80"/>
        </w:trPr>
        <w:tc>
          <w:tcPr>
            <w:tcW w:w="4361" w:type="dxa"/>
            <w:gridSpan w:val="4"/>
          </w:tcPr>
          <w:p w:rsidR="001A2B51" w:rsidRDefault="001A2B51" w:rsidP="00370146">
            <w:pPr>
              <w:spacing w:after="0" w:line="240" w:lineRule="auto"/>
              <w:jc w:val="center"/>
              <w:rPr>
                <w:rFonts w:ascii="Calibri" w:eastAsia="Times New Roman" w:hAnsi="Calibri" w:cs="Calibri"/>
                <w:b/>
                <w:color w:val="222222"/>
              </w:rPr>
            </w:pPr>
          </w:p>
          <w:p w:rsidR="001A2B51" w:rsidRDefault="001A2B51" w:rsidP="00370146">
            <w:pPr>
              <w:spacing w:after="0" w:line="240" w:lineRule="auto"/>
              <w:jc w:val="center"/>
              <w:rPr>
                <w:rFonts w:ascii="Calibri" w:eastAsia="Times New Roman" w:hAnsi="Calibri" w:cs="Calibri"/>
                <w:b/>
                <w:color w:val="222222"/>
              </w:rPr>
            </w:pPr>
            <w:r>
              <w:rPr>
                <w:rFonts w:ascii="Calibri" w:hAnsi="Calibri" w:cs="Calibri"/>
                <w:b/>
                <w:color w:val="222222"/>
              </w:rPr>
              <w:t>ΕΛΛΗΝΙΚΗ  ΔΗΜΟΚΡΑΤΙΑ</w:t>
            </w:r>
          </w:p>
        </w:tc>
      </w:tr>
      <w:tr w:rsidR="001A2B51" w:rsidTr="00370146">
        <w:trPr>
          <w:trHeight w:val="126"/>
        </w:trPr>
        <w:tc>
          <w:tcPr>
            <w:tcW w:w="4361" w:type="dxa"/>
            <w:gridSpan w:val="4"/>
            <w:hideMark/>
          </w:tcPr>
          <w:p w:rsidR="001A2B51" w:rsidRDefault="001A2B51" w:rsidP="00370146">
            <w:pPr>
              <w:spacing w:after="0" w:line="240" w:lineRule="auto"/>
              <w:jc w:val="center"/>
              <w:rPr>
                <w:rFonts w:ascii="Calibri" w:eastAsia="Times New Roman" w:hAnsi="Calibri" w:cs="Calibri"/>
                <w:b/>
                <w:color w:val="222222"/>
              </w:rPr>
            </w:pPr>
            <w:r>
              <w:rPr>
                <w:rFonts w:ascii="Calibri" w:hAnsi="Calibri" w:cs="Calibri"/>
                <w:b/>
                <w:color w:val="222222"/>
              </w:rPr>
              <w:t>ΥΠΟΥΡΓΕΙΟ ΠΑΙΔΕΙΑΣ ΕΡΕΥΝΑΣ ΚΑΙ ΘΡΗΣΚΕΥΜΑΤΩΝ</w:t>
            </w:r>
          </w:p>
        </w:tc>
      </w:tr>
      <w:tr w:rsidR="001A2B51" w:rsidTr="00370146">
        <w:trPr>
          <w:trHeight w:val="72"/>
        </w:trPr>
        <w:tc>
          <w:tcPr>
            <w:tcW w:w="4361" w:type="dxa"/>
            <w:gridSpan w:val="4"/>
            <w:hideMark/>
          </w:tcPr>
          <w:p w:rsidR="001A2B51" w:rsidRDefault="001A2B51" w:rsidP="00370146">
            <w:pPr>
              <w:spacing w:after="0" w:line="240" w:lineRule="auto"/>
              <w:jc w:val="center"/>
              <w:rPr>
                <w:rFonts w:ascii="Calibri" w:eastAsia="Times New Roman" w:hAnsi="Calibri" w:cs="Calibri"/>
                <w:b/>
                <w:color w:val="222222"/>
              </w:rPr>
            </w:pPr>
            <w:r>
              <w:rPr>
                <w:rFonts w:ascii="Calibri" w:hAnsi="Calibri" w:cs="Calibri"/>
                <w:b/>
                <w:color w:val="222222"/>
              </w:rPr>
              <w:t>----------</w:t>
            </w:r>
          </w:p>
        </w:tc>
      </w:tr>
      <w:tr w:rsidR="001A2B51" w:rsidTr="00370146">
        <w:trPr>
          <w:trHeight w:val="118"/>
        </w:trPr>
        <w:tc>
          <w:tcPr>
            <w:tcW w:w="4361" w:type="dxa"/>
            <w:gridSpan w:val="4"/>
            <w:hideMark/>
          </w:tcPr>
          <w:p w:rsidR="001A2B51" w:rsidRDefault="001A2B51" w:rsidP="00370146">
            <w:pPr>
              <w:spacing w:after="0" w:line="240" w:lineRule="auto"/>
              <w:jc w:val="center"/>
              <w:rPr>
                <w:rFonts w:ascii="Calibri" w:eastAsia="Times New Roman" w:hAnsi="Calibri" w:cs="Calibri"/>
                <w:b/>
                <w:color w:val="222222"/>
              </w:rPr>
            </w:pPr>
            <w:r>
              <w:rPr>
                <w:rFonts w:ascii="Calibri" w:hAnsi="Calibri" w:cs="Calibri"/>
                <w:b/>
                <w:color w:val="222222"/>
              </w:rPr>
              <w:t>ΠΕΡΙΦΕΡΕΙΑΚΗ  Δ/ΝΣΗ  Π/ΘΜΙΑΣ</w:t>
            </w:r>
          </w:p>
        </w:tc>
      </w:tr>
      <w:tr w:rsidR="001A2B51" w:rsidTr="00370146">
        <w:trPr>
          <w:trHeight w:val="126"/>
        </w:trPr>
        <w:tc>
          <w:tcPr>
            <w:tcW w:w="4361" w:type="dxa"/>
            <w:gridSpan w:val="4"/>
            <w:hideMark/>
          </w:tcPr>
          <w:p w:rsidR="001A2B51" w:rsidRDefault="001A2B51" w:rsidP="00370146">
            <w:pPr>
              <w:spacing w:after="0" w:line="240" w:lineRule="auto"/>
              <w:jc w:val="center"/>
              <w:rPr>
                <w:rFonts w:ascii="Calibri" w:eastAsia="Times New Roman" w:hAnsi="Calibri" w:cs="Calibri"/>
                <w:b/>
                <w:color w:val="222222"/>
              </w:rPr>
            </w:pPr>
            <w:r>
              <w:rPr>
                <w:rFonts w:ascii="Calibri" w:hAnsi="Calibri" w:cs="Calibri"/>
                <w:b/>
                <w:color w:val="222222"/>
              </w:rPr>
              <w:t>&amp;  Δ/ΘΜΙΑΣ  ΕΚΠ/ΣΗΣ  ΑΤΤΙΚΗΣ</w:t>
            </w:r>
          </w:p>
        </w:tc>
      </w:tr>
      <w:tr w:rsidR="001A2B51" w:rsidTr="00370146">
        <w:trPr>
          <w:trHeight w:val="118"/>
        </w:trPr>
        <w:tc>
          <w:tcPr>
            <w:tcW w:w="4361" w:type="dxa"/>
            <w:gridSpan w:val="4"/>
            <w:hideMark/>
          </w:tcPr>
          <w:p w:rsidR="001A2B51" w:rsidRDefault="001A2B51" w:rsidP="00370146">
            <w:pPr>
              <w:spacing w:after="0" w:line="240" w:lineRule="auto"/>
              <w:jc w:val="center"/>
              <w:rPr>
                <w:rFonts w:ascii="Calibri" w:eastAsia="Times New Roman" w:hAnsi="Calibri" w:cs="Calibri"/>
                <w:b/>
                <w:color w:val="222222"/>
              </w:rPr>
            </w:pPr>
            <w:r>
              <w:rPr>
                <w:rFonts w:ascii="Calibri" w:hAnsi="Calibri" w:cs="Calibri"/>
                <w:b/>
                <w:color w:val="222222"/>
              </w:rPr>
              <w:t>----------</w:t>
            </w:r>
          </w:p>
        </w:tc>
      </w:tr>
      <w:tr w:rsidR="001A2B51" w:rsidTr="00370146">
        <w:trPr>
          <w:trHeight w:val="118"/>
        </w:trPr>
        <w:tc>
          <w:tcPr>
            <w:tcW w:w="4361" w:type="dxa"/>
            <w:gridSpan w:val="4"/>
            <w:hideMark/>
          </w:tcPr>
          <w:p w:rsidR="001A2B51" w:rsidRDefault="00FC3C72" w:rsidP="00370146">
            <w:pPr>
              <w:spacing w:after="0" w:line="240" w:lineRule="auto"/>
              <w:jc w:val="center"/>
              <w:rPr>
                <w:rFonts w:ascii="Calibri" w:eastAsia="Times New Roman" w:hAnsi="Calibri" w:cs="Calibri"/>
                <w:b/>
                <w:color w:val="222222"/>
              </w:rPr>
            </w:pPr>
            <w:r>
              <w:rPr>
                <w:rFonts w:ascii="Calibri" w:hAnsi="Calibri" w:cs="Calibri"/>
                <w:b/>
                <w:color w:val="222222"/>
              </w:rPr>
              <w:t>6</w:t>
            </w:r>
            <w:r w:rsidR="001A2B51">
              <w:rPr>
                <w:rFonts w:ascii="Calibri" w:hAnsi="Calibri" w:cs="Calibri"/>
                <w:b/>
                <w:color w:val="222222"/>
                <w:vertAlign w:val="superscript"/>
              </w:rPr>
              <w:t>ο</w:t>
            </w:r>
            <w:r w:rsidR="001A2B51">
              <w:rPr>
                <w:rFonts w:ascii="Calibri" w:hAnsi="Calibri" w:cs="Calibri"/>
                <w:b/>
                <w:color w:val="222222"/>
              </w:rPr>
              <w:t xml:space="preserve"> ΠΕ.Κ.Ε.Σ. ΑΤΤΙΚΗΣ</w:t>
            </w:r>
          </w:p>
        </w:tc>
      </w:tr>
      <w:tr w:rsidR="001A2B51" w:rsidTr="00370146">
        <w:trPr>
          <w:trHeight w:val="118"/>
        </w:trPr>
        <w:tc>
          <w:tcPr>
            <w:tcW w:w="4361" w:type="dxa"/>
            <w:gridSpan w:val="4"/>
            <w:hideMark/>
          </w:tcPr>
          <w:p w:rsidR="001A2B51" w:rsidRDefault="001A2B51" w:rsidP="00370146">
            <w:pPr>
              <w:spacing w:after="0" w:line="240" w:lineRule="auto"/>
              <w:jc w:val="center"/>
              <w:rPr>
                <w:rFonts w:ascii="Calibri" w:eastAsia="Times New Roman" w:hAnsi="Calibri" w:cs="Calibri"/>
                <w:b/>
                <w:color w:val="222222"/>
              </w:rPr>
            </w:pPr>
            <w:r>
              <w:rPr>
                <w:rFonts w:ascii="Calibri" w:hAnsi="Calibri" w:cs="Calibri"/>
                <w:b/>
                <w:color w:val="222222"/>
              </w:rPr>
              <w:t>----------</w:t>
            </w:r>
          </w:p>
        </w:tc>
      </w:tr>
      <w:tr w:rsidR="001A2B51" w:rsidTr="00370146">
        <w:trPr>
          <w:trHeight w:val="120"/>
        </w:trPr>
        <w:tc>
          <w:tcPr>
            <w:tcW w:w="1652" w:type="dxa"/>
            <w:vAlign w:val="center"/>
            <w:hideMark/>
          </w:tcPr>
          <w:p w:rsidR="001A2B51" w:rsidRDefault="001A2B51" w:rsidP="00370146">
            <w:pPr>
              <w:spacing w:line="256" w:lineRule="auto"/>
              <w:rPr>
                <w:rFonts w:ascii="Calibri" w:eastAsia="Times New Roman" w:hAnsi="Calibri" w:cs="Calibri"/>
                <w:b/>
                <w:color w:val="222222"/>
              </w:rPr>
            </w:pPr>
            <w:r>
              <w:rPr>
                <w:rFonts w:ascii="Calibri" w:hAnsi="Calibri" w:cs="Calibri"/>
                <w:b/>
                <w:color w:val="222222"/>
              </w:rPr>
              <w:t xml:space="preserve">Πληροφορίες </w:t>
            </w:r>
          </w:p>
        </w:tc>
        <w:tc>
          <w:tcPr>
            <w:tcW w:w="308" w:type="dxa"/>
            <w:gridSpan w:val="2"/>
            <w:vAlign w:val="center"/>
            <w:hideMark/>
          </w:tcPr>
          <w:p w:rsidR="001A2B51" w:rsidRDefault="001A2B51" w:rsidP="00370146">
            <w:pPr>
              <w:spacing w:line="256" w:lineRule="auto"/>
              <w:rPr>
                <w:rFonts w:ascii="Calibri" w:eastAsia="Times New Roman" w:hAnsi="Calibri" w:cs="Calibri"/>
                <w:b/>
                <w:color w:val="222222"/>
              </w:rPr>
            </w:pPr>
            <w:r>
              <w:rPr>
                <w:rFonts w:ascii="Calibri" w:hAnsi="Calibri" w:cs="Calibri"/>
                <w:b/>
                <w:color w:val="222222"/>
              </w:rPr>
              <w:t>:</w:t>
            </w:r>
          </w:p>
        </w:tc>
        <w:tc>
          <w:tcPr>
            <w:tcW w:w="2401" w:type="dxa"/>
            <w:vAlign w:val="center"/>
            <w:hideMark/>
          </w:tcPr>
          <w:p w:rsidR="001A2B51" w:rsidRDefault="001A2B51" w:rsidP="00370146">
            <w:pPr>
              <w:spacing w:after="0" w:line="240" w:lineRule="auto"/>
              <w:rPr>
                <w:rFonts w:ascii="Calibri" w:eastAsia="Times New Roman" w:hAnsi="Calibri" w:cs="Calibri"/>
                <w:b/>
                <w:color w:val="222222"/>
              </w:rPr>
            </w:pPr>
            <w:r>
              <w:rPr>
                <w:rFonts w:ascii="Calibri" w:hAnsi="Calibri" w:cs="Calibri"/>
                <w:b/>
                <w:noProof/>
                <w:color w:val="222222"/>
              </w:rPr>
              <w:t>Παναγιώτα Μποέμη</w:t>
            </w:r>
          </w:p>
        </w:tc>
      </w:tr>
      <w:tr w:rsidR="001A2B51" w:rsidTr="00370146">
        <w:trPr>
          <w:trHeight w:val="120"/>
        </w:trPr>
        <w:tc>
          <w:tcPr>
            <w:tcW w:w="1652" w:type="dxa"/>
            <w:vAlign w:val="center"/>
            <w:hideMark/>
          </w:tcPr>
          <w:p w:rsidR="001A2B51" w:rsidRDefault="001A2B51" w:rsidP="00370146">
            <w:pPr>
              <w:spacing w:line="256" w:lineRule="auto"/>
              <w:rPr>
                <w:rFonts w:ascii="Calibri" w:eastAsia="Times New Roman" w:hAnsi="Calibri" w:cs="Calibri"/>
                <w:b/>
                <w:color w:val="222222"/>
              </w:rPr>
            </w:pPr>
            <w:r>
              <w:rPr>
                <w:rFonts w:ascii="Calibri" w:hAnsi="Calibri" w:cs="Calibri"/>
                <w:b/>
                <w:color w:val="222222"/>
              </w:rPr>
              <w:t xml:space="preserve">Ταχ. Δ/νση    </w:t>
            </w:r>
          </w:p>
        </w:tc>
        <w:tc>
          <w:tcPr>
            <w:tcW w:w="308" w:type="dxa"/>
            <w:gridSpan w:val="2"/>
            <w:vAlign w:val="center"/>
            <w:hideMark/>
          </w:tcPr>
          <w:p w:rsidR="001A2B51" w:rsidRDefault="001A2B51" w:rsidP="00370146">
            <w:pPr>
              <w:spacing w:line="256" w:lineRule="auto"/>
              <w:rPr>
                <w:rFonts w:ascii="Calibri" w:eastAsia="Times New Roman" w:hAnsi="Calibri" w:cs="Calibri"/>
                <w:b/>
                <w:color w:val="222222"/>
              </w:rPr>
            </w:pPr>
            <w:r>
              <w:rPr>
                <w:rFonts w:ascii="Calibri" w:hAnsi="Calibri" w:cs="Calibri"/>
                <w:b/>
                <w:color w:val="222222"/>
              </w:rPr>
              <w:t>:</w:t>
            </w:r>
          </w:p>
        </w:tc>
        <w:tc>
          <w:tcPr>
            <w:tcW w:w="2401" w:type="dxa"/>
            <w:vAlign w:val="center"/>
            <w:hideMark/>
          </w:tcPr>
          <w:p w:rsidR="001A2B51" w:rsidRDefault="001A2B51" w:rsidP="00370146">
            <w:pPr>
              <w:spacing w:after="0" w:line="240" w:lineRule="auto"/>
              <w:rPr>
                <w:rFonts w:ascii="Calibri" w:eastAsia="Times New Roman" w:hAnsi="Calibri" w:cs="Calibri"/>
                <w:b/>
                <w:color w:val="222222"/>
              </w:rPr>
            </w:pPr>
            <w:r>
              <w:rPr>
                <w:rFonts w:ascii="Calibri" w:hAnsi="Calibri" w:cs="Calibri"/>
                <w:b/>
                <w:color w:val="222222"/>
              </w:rPr>
              <w:t>Μεθώνης  117</w:t>
            </w:r>
          </w:p>
        </w:tc>
      </w:tr>
      <w:tr w:rsidR="001A2B51" w:rsidTr="00370146">
        <w:trPr>
          <w:trHeight w:val="120"/>
        </w:trPr>
        <w:tc>
          <w:tcPr>
            <w:tcW w:w="1960" w:type="dxa"/>
            <w:gridSpan w:val="3"/>
            <w:vAlign w:val="center"/>
          </w:tcPr>
          <w:p w:rsidR="001A2B51" w:rsidRDefault="001A2B51" w:rsidP="00370146">
            <w:pPr>
              <w:spacing w:line="256" w:lineRule="auto"/>
              <w:rPr>
                <w:rFonts w:ascii="Calibri" w:eastAsia="Times New Roman" w:hAnsi="Calibri" w:cs="Calibri"/>
                <w:b/>
                <w:color w:val="222222"/>
              </w:rPr>
            </w:pPr>
          </w:p>
        </w:tc>
        <w:tc>
          <w:tcPr>
            <w:tcW w:w="2401" w:type="dxa"/>
            <w:vAlign w:val="center"/>
            <w:hideMark/>
          </w:tcPr>
          <w:p w:rsidR="001A2B51" w:rsidRDefault="001A2B51" w:rsidP="00370146">
            <w:pPr>
              <w:spacing w:after="0" w:line="240" w:lineRule="auto"/>
              <w:rPr>
                <w:rFonts w:ascii="Calibri" w:eastAsia="Times New Roman" w:hAnsi="Calibri" w:cs="Calibri"/>
                <w:b/>
                <w:color w:val="222222"/>
              </w:rPr>
            </w:pPr>
            <w:r>
              <w:rPr>
                <w:rFonts w:ascii="Calibri" w:hAnsi="Calibri" w:cs="Calibri"/>
                <w:b/>
                <w:color w:val="222222"/>
              </w:rPr>
              <w:t>185 43, Πειραιάς</w:t>
            </w:r>
          </w:p>
        </w:tc>
      </w:tr>
      <w:tr w:rsidR="001A2B51" w:rsidTr="00370146">
        <w:trPr>
          <w:trHeight w:val="120"/>
        </w:trPr>
        <w:tc>
          <w:tcPr>
            <w:tcW w:w="1661" w:type="dxa"/>
            <w:gridSpan w:val="2"/>
            <w:vAlign w:val="center"/>
            <w:hideMark/>
          </w:tcPr>
          <w:p w:rsidR="001A2B51" w:rsidRDefault="001A2B51" w:rsidP="00370146">
            <w:pPr>
              <w:pStyle w:val="a3"/>
              <w:framePr w:w="0" w:hRule="auto" w:hSpace="0" w:wrap="auto" w:vAnchor="margin" w:hAnchor="text" w:xAlign="left" w:yAlign="inline"/>
              <w:spacing w:line="256" w:lineRule="auto"/>
              <w:rPr>
                <w:rFonts w:ascii="Calibri" w:hAnsi="Calibri" w:cs="Calibri"/>
                <w:b/>
                <w:color w:val="222222"/>
                <w:sz w:val="22"/>
                <w:szCs w:val="22"/>
                <w:lang w:eastAsia="en-US"/>
              </w:rPr>
            </w:pPr>
            <w:r>
              <w:rPr>
                <w:rFonts w:ascii="Calibri" w:hAnsi="Calibri" w:cs="Calibri"/>
                <w:b/>
                <w:color w:val="222222"/>
                <w:sz w:val="22"/>
                <w:szCs w:val="22"/>
                <w:lang w:eastAsia="en-US"/>
              </w:rPr>
              <w:t xml:space="preserve">Τηλέφωνο     </w:t>
            </w:r>
          </w:p>
        </w:tc>
        <w:tc>
          <w:tcPr>
            <w:tcW w:w="299" w:type="dxa"/>
            <w:vAlign w:val="center"/>
            <w:hideMark/>
          </w:tcPr>
          <w:p w:rsidR="001A2B51" w:rsidRDefault="001A2B51" w:rsidP="00370146">
            <w:pPr>
              <w:pStyle w:val="a3"/>
              <w:framePr w:w="0" w:hRule="auto" w:hSpace="0" w:wrap="auto" w:vAnchor="margin" w:hAnchor="text" w:xAlign="left" w:yAlign="inline"/>
              <w:spacing w:line="256" w:lineRule="auto"/>
              <w:rPr>
                <w:rFonts w:ascii="Calibri" w:hAnsi="Calibri" w:cs="Calibri"/>
                <w:b/>
                <w:color w:val="222222"/>
                <w:sz w:val="22"/>
                <w:szCs w:val="22"/>
                <w:lang w:eastAsia="en-US"/>
              </w:rPr>
            </w:pPr>
            <w:r>
              <w:rPr>
                <w:rFonts w:ascii="Calibri" w:hAnsi="Calibri" w:cs="Calibri"/>
                <w:b/>
                <w:color w:val="222222"/>
                <w:sz w:val="22"/>
                <w:szCs w:val="22"/>
                <w:lang w:eastAsia="en-US"/>
              </w:rPr>
              <w:t>:</w:t>
            </w:r>
          </w:p>
        </w:tc>
        <w:tc>
          <w:tcPr>
            <w:tcW w:w="2401" w:type="dxa"/>
            <w:vAlign w:val="center"/>
            <w:hideMark/>
          </w:tcPr>
          <w:p w:rsidR="00370146" w:rsidRDefault="001A2B51" w:rsidP="00370146">
            <w:pPr>
              <w:pStyle w:val="a3"/>
              <w:framePr w:w="0" w:hRule="auto" w:hSpace="0" w:wrap="auto" w:vAnchor="margin" w:hAnchor="text" w:xAlign="left" w:yAlign="inline"/>
              <w:rPr>
                <w:rFonts w:ascii="Calibri" w:hAnsi="Calibri" w:cs="Calibri"/>
                <w:b/>
                <w:color w:val="222222"/>
                <w:sz w:val="22"/>
                <w:szCs w:val="22"/>
                <w:lang w:val="en-US" w:eastAsia="en-US"/>
              </w:rPr>
            </w:pPr>
            <w:r>
              <w:rPr>
                <w:rFonts w:ascii="Calibri" w:hAnsi="Calibri" w:cs="Calibri"/>
                <w:b/>
                <w:color w:val="222222"/>
                <w:sz w:val="22"/>
                <w:szCs w:val="22"/>
                <w:lang w:eastAsia="en-US"/>
              </w:rPr>
              <w:t xml:space="preserve">210-4133730 </w:t>
            </w:r>
            <w:r>
              <w:rPr>
                <w:rFonts w:ascii="Calibri" w:hAnsi="Calibri" w:cs="Calibri"/>
                <w:b/>
                <w:color w:val="222222"/>
                <w:sz w:val="22"/>
                <w:szCs w:val="22"/>
                <w:lang w:val="en-US" w:eastAsia="en-US"/>
              </w:rPr>
              <w:t>/</w:t>
            </w:r>
          </w:p>
          <w:p w:rsidR="001A2B51" w:rsidRDefault="001A2B51" w:rsidP="00370146">
            <w:pPr>
              <w:pStyle w:val="a3"/>
              <w:framePr w:w="0" w:hRule="auto" w:hSpace="0" w:wrap="auto" w:vAnchor="margin" w:hAnchor="text" w:xAlign="left" w:yAlign="inline"/>
              <w:rPr>
                <w:rFonts w:ascii="Calibri" w:hAnsi="Calibri" w:cs="Calibri"/>
                <w:b/>
                <w:color w:val="222222"/>
                <w:sz w:val="22"/>
                <w:szCs w:val="22"/>
                <w:lang w:eastAsia="en-US"/>
              </w:rPr>
            </w:pPr>
            <w:r>
              <w:rPr>
                <w:rFonts w:ascii="Calibri" w:hAnsi="Calibri" w:cs="Calibri"/>
                <w:b/>
                <w:color w:val="222222"/>
                <w:sz w:val="22"/>
                <w:szCs w:val="22"/>
                <w:lang w:val="en-US" w:eastAsia="en-US"/>
              </w:rPr>
              <w:t xml:space="preserve"> 2</w:t>
            </w:r>
            <w:r>
              <w:rPr>
                <w:rFonts w:ascii="Calibri" w:hAnsi="Calibri" w:cs="Calibri"/>
                <w:b/>
                <w:color w:val="222222"/>
                <w:sz w:val="22"/>
                <w:szCs w:val="22"/>
                <w:lang w:eastAsia="en-US"/>
              </w:rPr>
              <w:t>10-4176752</w:t>
            </w:r>
          </w:p>
        </w:tc>
      </w:tr>
      <w:tr w:rsidR="001A2B51" w:rsidTr="00370146">
        <w:trPr>
          <w:trHeight w:val="120"/>
        </w:trPr>
        <w:tc>
          <w:tcPr>
            <w:tcW w:w="1661" w:type="dxa"/>
            <w:gridSpan w:val="2"/>
            <w:vAlign w:val="center"/>
            <w:hideMark/>
          </w:tcPr>
          <w:p w:rsidR="001A2B51" w:rsidRDefault="001A2B51" w:rsidP="00370146">
            <w:pPr>
              <w:spacing w:line="256" w:lineRule="auto"/>
              <w:rPr>
                <w:rFonts w:ascii="Calibri" w:eastAsia="Times New Roman" w:hAnsi="Calibri" w:cs="Calibri"/>
                <w:b/>
                <w:color w:val="222222"/>
              </w:rPr>
            </w:pPr>
            <w:r>
              <w:rPr>
                <w:rFonts w:ascii="Calibri" w:hAnsi="Calibri" w:cs="Calibri"/>
                <w:b/>
                <w:color w:val="222222"/>
                <w:lang w:val="en-US"/>
              </w:rPr>
              <w:t>Fax</w:t>
            </w:r>
          </w:p>
        </w:tc>
        <w:tc>
          <w:tcPr>
            <w:tcW w:w="299" w:type="dxa"/>
            <w:vAlign w:val="center"/>
            <w:hideMark/>
          </w:tcPr>
          <w:p w:rsidR="001A2B51" w:rsidRDefault="001A2B51" w:rsidP="00370146">
            <w:pPr>
              <w:spacing w:line="256" w:lineRule="auto"/>
              <w:rPr>
                <w:rFonts w:ascii="Calibri" w:eastAsia="Times New Roman" w:hAnsi="Calibri" w:cs="Calibri"/>
                <w:b/>
                <w:color w:val="222222"/>
              </w:rPr>
            </w:pPr>
            <w:r>
              <w:rPr>
                <w:rFonts w:ascii="Calibri" w:hAnsi="Calibri" w:cs="Calibri"/>
                <w:b/>
                <w:color w:val="222222"/>
              </w:rPr>
              <w:t>:</w:t>
            </w:r>
          </w:p>
        </w:tc>
        <w:tc>
          <w:tcPr>
            <w:tcW w:w="2401" w:type="dxa"/>
            <w:vAlign w:val="center"/>
            <w:hideMark/>
          </w:tcPr>
          <w:p w:rsidR="001A2B51" w:rsidRDefault="001A2B51" w:rsidP="00370146">
            <w:pPr>
              <w:spacing w:after="0" w:line="240" w:lineRule="auto"/>
              <w:rPr>
                <w:rFonts w:ascii="Calibri" w:eastAsia="Times New Roman" w:hAnsi="Calibri" w:cs="Calibri"/>
                <w:b/>
                <w:color w:val="222222"/>
                <w:lang w:val="en-US"/>
              </w:rPr>
            </w:pPr>
            <w:r>
              <w:rPr>
                <w:rFonts w:ascii="Calibri" w:hAnsi="Calibri" w:cs="Calibri"/>
                <w:b/>
                <w:color w:val="222222"/>
              </w:rPr>
              <w:t>210</w:t>
            </w:r>
            <w:r>
              <w:rPr>
                <w:rFonts w:ascii="Calibri" w:hAnsi="Calibri" w:cs="Calibri"/>
                <w:b/>
                <w:color w:val="222222"/>
                <w:lang w:val="en-US"/>
              </w:rPr>
              <w:t>-4176752</w:t>
            </w:r>
          </w:p>
        </w:tc>
      </w:tr>
      <w:tr w:rsidR="001A2B51" w:rsidTr="00370146">
        <w:trPr>
          <w:trHeight w:val="120"/>
        </w:trPr>
        <w:tc>
          <w:tcPr>
            <w:tcW w:w="1661" w:type="dxa"/>
            <w:gridSpan w:val="2"/>
            <w:vAlign w:val="center"/>
            <w:hideMark/>
          </w:tcPr>
          <w:p w:rsidR="001A2B51" w:rsidRDefault="001A2B51" w:rsidP="00370146">
            <w:pPr>
              <w:spacing w:line="256" w:lineRule="auto"/>
              <w:rPr>
                <w:rFonts w:ascii="Calibri" w:eastAsia="Times New Roman" w:hAnsi="Calibri" w:cs="Calibri"/>
                <w:b/>
                <w:color w:val="222222"/>
              </w:rPr>
            </w:pPr>
            <w:r>
              <w:rPr>
                <w:rFonts w:ascii="Calibri" w:hAnsi="Calibri" w:cs="Calibri"/>
                <w:b/>
                <w:color w:val="222222"/>
                <w:lang w:val="en-US"/>
              </w:rPr>
              <w:t>e</w:t>
            </w:r>
            <w:r>
              <w:rPr>
                <w:rFonts w:ascii="Calibri" w:hAnsi="Calibri" w:cs="Calibri"/>
                <w:b/>
                <w:color w:val="222222"/>
              </w:rPr>
              <w:t>-</w:t>
            </w:r>
            <w:r>
              <w:rPr>
                <w:rFonts w:ascii="Calibri" w:hAnsi="Calibri" w:cs="Calibri"/>
                <w:b/>
                <w:color w:val="222222"/>
                <w:lang w:val="en-US"/>
              </w:rPr>
              <w:t>mail</w:t>
            </w:r>
          </w:p>
        </w:tc>
        <w:tc>
          <w:tcPr>
            <w:tcW w:w="299" w:type="dxa"/>
            <w:vAlign w:val="center"/>
            <w:hideMark/>
          </w:tcPr>
          <w:p w:rsidR="001A2B51" w:rsidRDefault="001A2B51" w:rsidP="00370146">
            <w:pPr>
              <w:spacing w:line="256" w:lineRule="auto"/>
              <w:rPr>
                <w:rFonts w:ascii="Calibri" w:eastAsia="Times New Roman" w:hAnsi="Calibri" w:cs="Calibri"/>
                <w:b/>
                <w:color w:val="222222"/>
              </w:rPr>
            </w:pPr>
            <w:r>
              <w:rPr>
                <w:rFonts w:ascii="Calibri" w:hAnsi="Calibri" w:cs="Calibri"/>
                <w:b/>
                <w:color w:val="222222"/>
              </w:rPr>
              <w:t>:</w:t>
            </w:r>
          </w:p>
        </w:tc>
        <w:tc>
          <w:tcPr>
            <w:tcW w:w="2401" w:type="dxa"/>
            <w:vAlign w:val="center"/>
            <w:hideMark/>
          </w:tcPr>
          <w:p w:rsidR="001A2B51" w:rsidRDefault="00D67B9B" w:rsidP="00370146">
            <w:pPr>
              <w:spacing w:after="0" w:line="240" w:lineRule="auto"/>
              <w:rPr>
                <w:rFonts w:ascii="Calibri" w:eastAsia="Times New Roman" w:hAnsi="Calibri" w:cs="Calibri"/>
                <w:b/>
                <w:color w:val="222222"/>
              </w:rPr>
            </w:pPr>
            <w:hyperlink r:id="rId6" w:history="1">
              <w:r w:rsidR="001A2B51">
                <w:rPr>
                  <w:rStyle w:val="-"/>
                  <w:rFonts w:ascii="Calibri" w:hAnsi="Calibri" w:cs="Calibri"/>
                  <w:b/>
                  <w:lang w:val="en-US"/>
                </w:rPr>
                <w:t>6pekesat@sch.gr</w:t>
              </w:r>
            </w:hyperlink>
          </w:p>
        </w:tc>
      </w:tr>
    </w:tbl>
    <w:tbl>
      <w:tblPr>
        <w:tblStyle w:val="a5"/>
        <w:tblpPr w:leftFromText="180" w:rightFromText="180" w:vertAnchor="page" w:horzAnchor="margin" w:tblpXSpec="right" w:tblpY="31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967"/>
      </w:tblGrid>
      <w:tr w:rsidR="00370146" w:rsidRPr="00D67B9B" w:rsidTr="00D67B9B">
        <w:trPr>
          <w:trHeight w:val="427"/>
        </w:trPr>
        <w:tc>
          <w:tcPr>
            <w:tcW w:w="1206" w:type="dxa"/>
            <w:shd w:val="clear" w:color="auto" w:fill="auto"/>
            <w:hideMark/>
          </w:tcPr>
          <w:p w:rsidR="00370146" w:rsidRPr="00D67B9B" w:rsidRDefault="00370146" w:rsidP="00370146">
            <w:pPr>
              <w:rPr>
                <w:rFonts w:ascii="Calibri" w:eastAsia="Times New Roman" w:hAnsi="Calibri" w:cs="Calibri"/>
                <w:b/>
                <w:sz w:val="22"/>
                <w:szCs w:val="22"/>
              </w:rPr>
            </w:pPr>
            <w:r w:rsidRPr="00D67B9B">
              <w:rPr>
                <w:rFonts w:ascii="Calibri" w:hAnsi="Calibri" w:cs="Calibri"/>
                <w:b/>
                <w:sz w:val="22"/>
                <w:szCs w:val="22"/>
              </w:rPr>
              <w:t>Πειραιάς,</w:t>
            </w:r>
          </w:p>
        </w:tc>
        <w:tc>
          <w:tcPr>
            <w:tcW w:w="1967" w:type="dxa"/>
            <w:shd w:val="clear" w:color="auto" w:fill="auto"/>
            <w:hideMark/>
          </w:tcPr>
          <w:p w:rsidR="00370146" w:rsidRPr="00D67B9B" w:rsidRDefault="00082A2F" w:rsidP="00370146">
            <w:pPr>
              <w:rPr>
                <w:rFonts w:ascii="Calibri" w:eastAsia="Times New Roman" w:hAnsi="Calibri" w:cs="Calibri"/>
                <w:b/>
                <w:sz w:val="22"/>
                <w:szCs w:val="22"/>
              </w:rPr>
            </w:pPr>
            <w:r w:rsidRPr="00D67B9B">
              <w:rPr>
                <w:rFonts w:ascii="Calibri" w:hAnsi="Calibri" w:cs="Calibri"/>
                <w:b/>
                <w:sz w:val="22"/>
                <w:szCs w:val="22"/>
              </w:rPr>
              <w:t>05/06</w:t>
            </w:r>
            <w:r w:rsidR="00370146" w:rsidRPr="00D67B9B">
              <w:rPr>
                <w:rFonts w:ascii="Calibri" w:hAnsi="Calibri" w:cs="Calibri"/>
                <w:b/>
                <w:sz w:val="22"/>
                <w:szCs w:val="22"/>
              </w:rPr>
              <w:t>/20</w:t>
            </w:r>
            <w:r w:rsidR="008A7576" w:rsidRPr="00D67B9B">
              <w:rPr>
                <w:rFonts w:ascii="Calibri" w:hAnsi="Calibri" w:cs="Calibri"/>
                <w:b/>
                <w:sz w:val="22"/>
                <w:szCs w:val="22"/>
              </w:rPr>
              <w:t>20</w:t>
            </w:r>
          </w:p>
        </w:tc>
      </w:tr>
      <w:tr w:rsidR="00370146" w:rsidTr="00D67B9B">
        <w:trPr>
          <w:trHeight w:val="427"/>
        </w:trPr>
        <w:tc>
          <w:tcPr>
            <w:tcW w:w="1206" w:type="dxa"/>
            <w:shd w:val="clear" w:color="auto" w:fill="auto"/>
            <w:hideMark/>
          </w:tcPr>
          <w:p w:rsidR="00370146" w:rsidRPr="00D67B9B" w:rsidRDefault="007B31E4" w:rsidP="00370146">
            <w:pPr>
              <w:rPr>
                <w:rFonts w:ascii="Calibri" w:eastAsia="Times New Roman" w:hAnsi="Calibri" w:cs="Calibri"/>
                <w:b/>
                <w:sz w:val="22"/>
                <w:szCs w:val="22"/>
              </w:rPr>
            </w:pPr>
            <w:proofErr w:type="spellStart"/>
            <w:r w:rsidRPr="00D67B9B">
              <w:rPr>
                <w:rFonts w:ascii="Calibri" w:hAnsi="Calibri" w:cs="Calibri"/>
                <w:b/>
                <w:sz w:val="22"/>
                <w:szCs w:val="22"/>
              </w:rPr>
              <w:t>Αρ.</w:t>
            </w:r>
            <w:r w:rsidR="00370146" w:rsidRPr="00D67B9B">
              <w:rPr>
                <w:rFonts w:ascii="Calibri" w:hAnsi="Calibri" w:cs="Calibri"/>
                <w:b/>
                <w:sz w:val="22"/>
                <w:szCs w:val="22"/>
              </w:rPr>
              <w:t>Πρωτ</w:t>
            </w:r>
            <w:proofErr w:type="spellEnd"/>
            <w:r w:rsidR="00370146" w:rsidRPr="00D67B9B">
              <w:rPr>
                <w:rFonts w:ascii="Calibri" w:hAnsi="Calibri" w:cs="Calibri"/>
                <w:b/>
                <w:sz w:val="22"/>
                <w:szCs w:val="22"/>
              </w:rPr>
              <w:t>.:</w:t>
            </w:r>
          </w:p>
        </w:tc>
        <w:tc>
          <w:tcPr>
            <w:tcW w:w="1967" w:type="dxa"/>
            <w:shd w:val="clear" w:color="auto" w:fill="auto"/>
            <w:hideMark/>
          </w:tcPr>
          <w:p w:rsidR="00370146" w:rsidRPr="00D67B9B" w:rsidRDefault="00D67B9B" w:rsidP="00370146">
            <w:pPr>
              <w:rPr>
                <w:rFonts w:ascii="Calibri" w:eastAsia="Times New Roman" w:hAnsi="Calibri" w:cs="Calibri"/>
                <w:b/>
                <w:sz w:val="22"/>
                <w:szCs w:val="22"/>
              </w:rPr>
            </w:pPr>
            <w:r>
              <w:rPr>
                <w:rFonts w:ascii="Calibri" w:eastAsia="Times New Roman" w:hAnsi="Calibri" w:cs="Calibri"/>
                <w:b/>
                <w:sz w:val="22"/>
                <w:szCs w:val="22"/>
              </w:rPr>
              <w:t>585</w:t>
            </w:r>
            <w:bookmarkStart w:id="0" w:name="_GoBack"/>
            <w:bookmarkEnd w:id="0"/>
          </w:p>
        </w:tc>
      </w:tr>
    </w:tbl>
    <w:p w:rsidR="001A2B51" w:rsidRDefault="001A2B51" w:rsidP="001A2B51">
      <w:pPr>
        <w:rPr>
          <w:rFonts w:eastAsia="Times New Roman"/>
          <w:sz w:val="44"/>
          <w:szCs w:val="20"/>
        </w:rPr>
      </w:pPr>
    </w:p>
    <w:p w:rsidR="001A2B51" w:rsidRDefault="001A2B51" w:rsidP="001A2B51"/>
    <w:p w:rsidR="001A2B51" w:rsidRDefault="001A2B51" w:rsidP="001A2B51"/>
    <w:p w:rsidR="008A7576" w:rsidRDefault="008A7576" w:rsidP="001A2B51"/>
    <w:tbl>
      <w:tblPr>
        <w:tblStyle w:val="a5"/>
        <w:tblpPr w:leftFromText="180" w:rightFromText="180" w:vertAnchor="page" w:horzAnchor="page" w:tblpX="6448" w:tblpY="49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
        <w:gridCol w:w="3605"/>
      </w:tblGrid>
      <w:tr w:rsidR="001A2B51" w:rsidTr="00BC7231">
        <w:trPr>
          <w:trHeight w:val="406"/>
        </w:trPr>
        <w:tc>
          <w:tcPr>
            <w:tcW w:w="824" w:type="dxa"/>
            <w:hideMark/>
          </w:tcPr>
          <w:p w:rsidR="001A2B51" w:rsidRDefault="001A2B51" w:rsidP="00370146">
            <w:pPr>
              <w:rPr>
                <w:rFonts w:ascii="Calibri" w:eastAsia="Times New Roman" w:hAnsi="Calibri" w:cs="Calibri"/>
                <w:b/>
                <w:sz w:val="22"/>
                <w:szCs w:val="22"/>
              </w:rPr>
            </w:pPr>
            <w:r>
              <w:rPr>
                <w:rFonts w:ascii="Calibri" w:hAnsi="Calibri" w:cs="Calibri"/>
                <w:b/>
                <w:sz w:val="22"/>
                <w:szCs w:val="22"/>
              </w:rPr>
              <w:t>ΠΡΟΣ:</w:t>
            </w:r>
          </w:p>
        </w:tc>
        <w:tc>
          <w:tcPr>
            <w:tcW w:w="3605" w:type="dxa"/>
          </w:tcPr>
          <w:p w:rsidR="001A2B51" w:rsidRDefault="001A2B51" w:rsidP="00370146">
            <w:pPr>
              <w:rPr>
                <w:rFonts w:asciiTheme="minorHAnsi" w:hAnsiTheme="minorHAnsi"/>
                <w:sz w:val="22"/>
                <w:szCs w:val="22"/>
              </w:rPr>
            </w:pPr>
            <w:r>
              <w:rPr>
                <w:rFonts w:asciiTheme="minorHAnsi" w:hAnsiTheme="minorHAnsi"/>
                <w:sz w:val="22"/>
                <w:szCs w:val="22"/>
              </w:rPr>
              <w:t xml:space="preserve">Σχολικές μονάδες </w:t>
            </w:r>
            <w:r w:rsidR="008A7576">
              <w:rPr>
                <w:rFonts w:asciiTheme="minorHAnsi" w:hAnsiTheme="minorHAnsi"/>
                <w:sz w:val="22"/>
                <w:szCs w:val="22"/>
              </w:rPr>
              <w:t xml:space="preserve">Α’/ </w:t>
            </w:r>
            <w:proofErr w:type="spellStart"/>
            <w:r w:rsidR="008A7576">
              <w:rPr>
                <w:rFonts w:asciiTheme="minorHAnsi" w:hAnsiTheme="minorHAnsi"/>
                <w:sz w:val="22"/>
                <w:szCs w:val="22"/>
              </w:rPr>
              <w:t>θμιας</w:t>
            </w:r>
            <w:proofErr w:type="spellEnd"/>
            <w:r w:rsidR="008A7576">
              <w:rPr>
                <w:rFonts w:asciiTheme="minorHAnsi" w:hAnsiTheme="minorHAnsi"/>
                <w:sz w:val="22"/>
                <w:szCs w:val="22"/>
              </w:rPr>
              <w:t xml:space="preserve"> </w:t>
            </w:r>
            <w:r w:rsidR="006A4143">
              <w:rPr>
                <w:rFonts w:asciiTheme="minorHAnsi" w:hAnsiTheme="minorHAnsi"/>
                <w:sz w:val="22"/>
                <w:szCs w:val="22"/>
              </w:rPr>
              <w:t xml:space="preserve"> </w:t>
            </w:r>
            <w:proofErr w:type="spellStart"/>
            <w:r w:rsidR="008A7576">
              <w:rPr>
                <w:rFonts w:asciiTheme="minorHAnsi" w:hAnsiTheme="minorHAnsi"/>
                <w:sz w:val="22"/>
                <w:szCs w:val="22"/>
              </w:rPr>
              <w:t>Εκπ</w:t>
            </w:r>
            <w:proofErr w:type="spellEnd"/>
            <w:r w:rsidR="008A7576">
              <w:rPr>
                <w:rFonts w:asciiTheme="minorHAnsi" w:hAnsiTheme="minorHAnsi"/>
                <w:sz w:val="22"/>
                <w:szCs w:val="22"/>
              </w:rPr>
              <w:t>/</w:t>
            </w:r>
            <w:proofErr w:type="spellStart"/>
            <w:r w:rsidR="008A7576">
              <w:rPr>
                <w:rFonts w:asciiTheme="minorHAnsi" w:hAnsiTheme="minorHAnsi"/>
                <w:sz w:val="22"/>
                <w:szCs w:val="22"/>
              </w:rPr>
              <w:t>σης</w:t>
            </w:r>
            <w:proofErr w:type="spellEnd"/>
            <w:r w:rsidR="008A7576">
              <w:rPr>
                <w:rFonts w:asciiTheme="minorHAnsi" w:hAnsiTheme="minorHAnsi"/>
                <w:sz w:val="22"/>
                <w:szCs w:val="22"/>
              </w:rPr>
              <w:t xml:space="preserve"> </w:t>
            </w:r>
            <w:r>
              <w:rPr>
                <w:rFonts w:asciiTheme="minorHAnsi" w:hAnsiTheme="minorHAnsi"/>
                <w:sz w:val="22"/>
                <w:szCs w:val="22"/>
              </w:rPr>
              <w:t xml:space="preserve">αρμοδιότητας </w:t>
            </w:r>
            <w:r w:rsidR="00C76390">
              <w:rPr>
                <w:rFonts w:asciiTheme="minorHAnsi" w:hAnsiTheme="minorHAnsi"/>
                <w:sz w:val="22"/>
                <w:szCs w:val="22"/>
              </w:rPr>
              <w:t>1</w:t>
            </w:r>
            <w:r w:rsidR="00C76390" w:rsidRPr="00C76390">
              <w:rPr>
                <w:rFonts w:asciiTheme="minorHAnsi" w:hAnsiTheme="minorHAnsi"/>
                <w:sz w:val="22"/>
                <w:szCs w:val="22"/>
                <w:vertAlign w:val="superscript"/>
              </w:rPr>
              <w:t>ου</w:t>
            </w:r>
            <w:r w:rsidR="00C76390">
              <w:rPr>
                <w:rFonts w:asciiTheme="minorHAnsi" w:hAnsiTheme="minorHAnsi"/>
                <w:sz w:val="22"/>
                <w:szCs w:val="22"/>
              </w:rPr>
              <w:t xml:space="preserve"> </w:t>
            </w:r>
            <w:r>
              <w:rPr>
                <w:rFonts w:asciiTheme="minorHAnsi" w:hAnsiTheme="minorHAnsi"/>
                <w:sz w:val="22"/>
                <w:szCs w:val="22"/>
              </w:rPr>
              <w:t xml:space="preserve"> ΠΕ.Κ.Ε.Σ.</w:t>
            </w:r>
            <w:r w:rsidR="00C76390">
              <w:rPr>
                <w:rFonts w:asciiTheme="minorHAnsi" w:hAnsiTheme="minorHAnsi"/>
                <w:sz w:val="22"/>
                <w:szCs w:val="22"/>
              </w:rPr>
              <w:t xml:space="preserve"> Νοτίου Αιγαίου</w:t>
            </w:r>
          </w:p>
          <w:p w:rsidR="00577449" w:rsidRDefault="00577449" w:rsidP="00370146">
            <w:pPr>
              <w:rPr>
                <w:rFonts w:asciiTheme="minorHAnsi" w:hAnsiTheme="minorHAnsi"/>
                <w:sz w:val="22"/>
                <w:szCs w:val="22"/>
              </w:rPr>
            </w:pPr>
            <w:r>
              <w:rPr>
                <w:rFonts w:asciiTheme="minorHAnsi" w:hAnsiTheme="minorHAnsi"/>
                <w:sz w:val="22"/>
                <w:szCs w:val="22"/>
              </w:rPr>
              <w:t>Εκπαιδευτικούς Θεατρικής Αγωγής ΠΕ 91</w:t>
            </w:r>
          </w:p>
          <w:p w:rsidR="00C76390" w:rsidRDefault="00C76390" w:rsidP="00370146">
            <w:pPr>
              <w:rPr>
                <w:rFonts w:asciiTheme="minorHAnsi" w:hAnsiTheme="minorHAnsi"/>
                <w:sz w:val="22"/>
                <w:szCs w:val="22"/>
              </w:rPr>
            </w:pPr>
          </w:p>
          <w:p w:rsidR="00C76390" w:rsidRDefault="00C76390" w:rsidP="00370146">
            <w:pPr>
              <w:rPr>
                <w:rFonts w:asciiTheme="minorHAnsi" w:eastAsia="Times New Roman" w:hAnsiTheme="minorHAnsi"/>
                <w:sz w:val="22"/>
                <w:szCs w:val="22"/>
              </w:rPr>
            </w:pPr>
            <w:r>
              <w:rPr>
                <w:rFonts w:asciiTheme="minorHAnsi" w:hAnsiTheme="minorHAnsi"/>
                <w:sz w:val="22"/>
                <w:szCs w:val="22"/>
              </w:rPr>
              <w:t>Διά τ</w:t>
            </w:r>
            <w:r w:rsidR="00577449">
              <w:rPr>
                <w:rFonts w:asciiTheme="minorHAnsi" w:hAnsiTheme="minorHAnsi"/>
                <w:sz w:val="22"/>
                <w:szCs w:val="22"/>
              </w:rPr>
              <w:t>ης Δ/</w:t>
            </w:r>
            <w:proofErr w:type="spellStart"/>
            <w:r w:rsidR="00577449">
              <w:rPr>
                <w:rFonts w:asciiTheme="minorHAnsi" w:hAnsiTheme="minorHAnsi"/>
                <w:sz w:val="22"/>
                <w:szCs w:val="22"/>
              </w:rPr>
              <w:t>νσης</w:t>
            </w:r>
            <w:proofErr w:type="spellEnd"/>
            <w:r>
              <w:rPr>
                <w:rFonts w:asciiTheme="minorHAnsi" w:hAnsiTheme="minorHAnsi"/>
                <w:sz w:val="22"/>
                <w:szCs w:val="22"/>
              </w:rPr>
              <w:t xml:space="preserve"> Α’/</w:t>
            </w:r>
            <w:proofErr w:type="spellStart"/>
            <w:r>
              <w:rPr>
                <w:rFonts w:asciiTheme="minorHAnsi" w:hAnsiTheme="minorHAnsi"/>
                <w:sz w:val="22"/>
                <w:szCs w:val="22"/>
              </w:rPr>
              <w:t>θμίας</w:t>
            </w:r>
            <w:proofErr w:type="spellEnd"/>
            <w:r>
              <w:rPr>
                <w:rFonts w:asciiTheme="minorHAnsi" w:hAnsiTheme="minorHAnsi"/>
                <w:sz w:val="22"/>
                <w:szCs w:val="22"/>
              </w:rPr>
              <w:t xml:space="preserve"> </w:t>
            </w:r>
            <w:proofErr w:type="spellStart"/>
            <w:r w:rsidR="00BC7231">
              <w:rPr>
                <w:rFonts w:asciiTheme="minorHAnsi" w:hAnsiTheme="minorHAnsi"/>
                <w:sz w:val="22"/>
                <w:szCs w:val="22"/>
              </w:rPr>
              <w:t>Εκπ</w:t>
            </w:r>
            <w:proofErr w:type="spellEnd"/>
            <w:r w:rsidR="00BC7231">
              <w:rPr>
                <w:rFonts w:asciiTheme="minorHAnsi" w:hAnsiTheme="minorHAnsi"/>
                <w:sz w:val="22"/>
                <w:szCs w:val="22"/>
              </w:rPr>
              <w:t xml:space="preserve">/ </w:t>
            </w:r>
            <w:proofErr w:type="spellStart"/>
            <w:r w:rsidR="00BC7231">
              <w:rPr>
                <w:rFonts w:asciiTheme="minorHAnsi" w:hAnsiTheme="minorHAnsi"/>
                <w:sz w:val="22"/>
                <w:szCs w:val="22"/>
              </w:rPr>
              <w:t>σης</w:t>
            </w:r>
            <w:proofErr w:type="spellEnd"/>
            <w:r w:rsidR="00BC7231">
              <w:rPr>
                <w:rFonts w:asciiTheme="minorHAnsi" w:hAnsiTheme="minorHAnsi"/>
                <w:sz w:val="22"/>
                <w:szCs w:val="22"/>
              </w:rPr>
              <w:t xml:space="preserve"> Κυκλάδων</w:t>
            </w:r>
          </w:p>
          <w:p w:rsidR="001A2B51" w:rsidRDefault="001A2B51" w:rsidP="00370146">
            <w:pPr>
              <w:rPr>
                <w:rFonts w:asciiTheme="minorHAnsi" w:hAnsiTheme="minorHAnsi"/>
                <w:sz w:val="22"/>
                <w:szCs w:val="22"/>
              </w:rPr>
            </w:pPr>
          </w:p>
          <w:p w:rsidR="001A2B51" w:rsidRDefault="001A2B51" w:rsidP="00370146">
            <w:pPr>
              <w:rPr>
                <w:rFonts w:asciiTheme="minorHAnsi" w:eastAsia="Times New Roman" w:hAnsiTheme="minorHAnsi" w:cs="Times New Roman"/>
                <w:sz w:val="22"/>
                <w:szCs w:val="22"/>
              </w:rPr>
            </w:pPr>
          </w:p>
        </w:tc>
      </w:tr>
      <w:tr w:rsidR="001A2B51" w:rsidTr="00BC7231">
        <w:trPr>
          <w:trHeight w:val="406"/>
        </w:trPr>
        <w:tc>
          <w:tcPr>
            <w:tcW w:w="824" w:type="dxa"/>
          </w:tcPr>
          <w:p w:rsidR="001A2B51" w:rsidRDefault="001A2B51" w:rsidP="00370146">
            <w:pPr>
              <w:rPr>
                <w:rFonts w:ascii="Calibri" w:eastAsia="Times New Roman" w:hAnsi="Calibri" w:cs="Calibri"/>
                <w:b/>
                <w:sz w:val="22"/>
                <w:szCs w:val="22"/>
              </w:rPr>
            </w:pPr>
          </w:p>
          <w:p w:rsidR="001A2B51" w:rsidRDefault="001A2B51" w:rsidP="00370146">
            <w:pPr>
              <w:rPr>
                <w:rFonts w:ascii="Calibri" w:hAnsi="Calibri" w:cs="Calibri"/>
                <w:b/>
                <w:sz w:val="22"/>
                <w:szCs w:val="22"/>
              </w:rPr>
            </w:pPr>
            <w:r>
              <w:rPr>
                <w:rFonts w:ascii="Calibri" w:hAnsi="Calibri" w:cs="Calibri"/>
                <w:b/>
                <w:sz w:val="22"/>
                <w:szCs w:val="22"/>
              </w:rPr>
              <w:t>ΚΟΙΝ:</w:t>
            </w:r>
          </w:p>
          <w:p w:rsidR="001A2B51" w:rsidRDefault="001A2B51" w:rsidP="00370146">
            <w:pPr>
              <w:rPr>
                <w:rFonts w:ascii="Calibri" w:eastAsia="Times New Roman" w:hAnsi="Calibri" w:cs="Calibri"/>
                <w:b/>
                <w:sz w:val="22"/>
                <w:szCs w:val="22"/>
              </w:rPr>
            </w:pPr>
          </w:p>
        </w:tc>
        <w:tc>
          <w:tcPr>
            <w:tcW w:w="3605" w:type="dxa"/>
          </w:tcPr>
          <w:p w:rsidR="001A2B51" w:rsidRPr="00A82263" w:rsidRDefault="001A2B51" w:rsidP="00370146">
            <w:pPr>
              <w:rPr>
                <w:rFonts w:asciiTheme="minorHAnsi" w:eastAsia="Times New Roman" w:hAnsiTheme="minorHAnsi" w:cstheme="minorHAnsi"/>
                <w:sz w:val="22"/>
                <w:szCs w:val="22"/>
              </w:rPr>
            </w:pPr>
          </w:p>
          <w:p w:rsidR="001A2B51" w:rsidRPr="00A82263" w:rsidRDefault="008A7576" w:rsidP="008A7576">
            <w:pPr>
              <w:ind w:left="360"/>
              <w:rPr>
                <w:rFonts w:asciiTheme="minorHAnsi" w:hAnsiTheme="minorHAnsi" w:cstheme="minorHAnsi"/>
                <w:sz w:val="22"/>
                <w:szCs w:val="22"/>
              </w:rPr>
            </w:pPr>
            <w:r w:rsidRPr="00A82263">
              <w:rPr>
                <w:rFonts w:asciiTheme="minorHAnsi" w:hAnsiTheme="minorHAnsi" w:cstheme="minorHAnsi"/>
                <w:sz w:val="22"/>
                <w:szCs w:val="22"/>
              </w:rPr>
              <w:t xml:space="preserve">- </w:t>
            </w:r>
            <w:r w:rsidR="00A82263">
              <w:rPr>
                <w:rFonts w:asciiTheme="minorHAnsi" w:hAnsiTheme="minorHAnsi" w:cstheme="minorHAnsi"/>
                <w:sz w:val="22"/>
                <w:szCs w:val="22"/>
              </w:rPr>
              <w:t xml:space="preserve"> </w:t>
            </w:r>
            <w:r w:rsidR="00BC7231" w:rsidRPr="00A82263">
              <w:rPr>
                <w:rFonts w:asciiTheme="minorHAnsi" w:hAnsiTheme="minorHAnsi" w:cstheme="minorHAnsi"/>
                <w:sz w:val="22"/>
                <w:szCs w:val="22"/>
              </w:rPr>
              <w:t xml:space="preserve">Οργανωτική Συντονίστρια </w:t>
            </w:r>
          </w:p>
          <w:p w:rsidR="008A7576" w:rsidRPr="00A82263" w:rsidRDefault="008A7576" w:rsidP="008A7576">
            <w:pPr>
              <w:rPr>
                <w:rFonts w:asciiTheme="minorHAnsi" w:hAnsiTheme="minorHAnsi" w:cstheme="minorHAnsi"/>
                <w:sz w:val="22"/>
                <w:szCs w:val="22"/>
              </w:rPr>
            </w:pPr>
            <w:r w:rsidRPr="00A82263">
              <w:rPr>
                <w:rFonts w:asciiTheme="minorHAnsi" w:hAnsiTheme="minorHAnsi" w:cstheme="minorHAnsi"/>
                <w:sz w:val="22"/>
                <w:szCs w:val="22"/>
              </w:rPr>
              <w:t xml:space="preserve">           </w:t>
            </w:r>
            <w:r w:rsidR="00BC7231" w:rsidRPr="00A82263">
              <w:rPr>
                <w:rFonts w:asciiTheme="minorHAnsi" w:hAnsiTheme="minorHAnsi" w:cstheme="minorHAnsi"/>
                <w:sz w:val="22"/>
                <w:szCs w:val="22"/>
              </w:rPr>
              <w:t>1</w:t>
            </w:r>
            <w:r w:rsidR="001A2B51" w:rsidRPr="00A82263">
              <w:rPr>
                <w:rFonts w:asciiTheme="minorHAnsi" w:hAnsiTheme="minorHAnsi" w:cstheme="minorHAnsi"/>
                <w:sz w:val="22"/>
                <w:szCs w:val="22"/>
                <w:vertAlign w:val="superscript"/>
              </w:rPr>
              <w:t>ου</w:t>
            </w:r>
            <w:r w:rsidR="00BC7231" w:rsidRPr="00A82263">
              <w:rPr>
                <w:rFonts w:asciiTheme="minorHAnsi" w:hAnsiTheme="minorHAnsi" w:cstheme="minorHAnsi"/>
                <w:sz w:val="22"/>
                <w:szCs w:val="22"/>
              </w:rPr>
              <w:t xml:space="preserve"> ΠΕ.Κ.Ε.Σ. Νοτίου Αιγαίου</w:t>
            </w:r>
          </w:p>
          <w:p w:rsidR="008A7576" w:rsidRPr="00A82263" w:rsidRDefault="008A7576" w:rsidP="008A7576">
            <w:pPr>
              <w:rPr>
                <w:rFonts w:asciiTheme="minorHAnsi" w:hAnsiTheme="minorHAnsi" w:cstheme="minorHAnsi"/>
                <w:sz w:val="22"/>
                <w:szCs w:val="22"/>
              </w:rPr>
            </w:pPr>
            <w:r w:rsidRPr="00A82263">
              <w:rPr>
                <w:rFonts w:asciiTheme="minorHAnsi" w:hAnsiTheme="minorHAnsi" w:cstheme="minorHAnsi"/>
                <w:sz w:val="22"/>
                <w:szCs w:val="22"/>
              </w:rPr>
              <w:t xml:space="preserve">        -  ΠΔΕ </w:t>
            </w:r>
            <w:r w:rsidR="00BC7231" w:rsidRPr="00A82263">
              <w:rPr>
                <w:rFonts w:asciiTheme="minorHAnsi" w:hAnsiTheme="minorHAnsi" w:cstheme="minorHAnsi"/>
                <w:sz w:val="22"/>
                <w:szCs w:val="22"/>
              </w:rPr>
              <w:t>Νοτίου Αιγαίου</w:t>
            </w:r>
          </w:p>
          <w:p w:rsidR="008A7576" w:rsidRPr="00A82263" w:rsidRDefault="008A7576" w:rsidP="008A7576">
            <w:pPr>
              <w:rPr>
                <w:rFonts w:asciiTheme="minorHAnsi" w:hAnsiTheme="minorHAnsi" w:cstheme="minorHAnsi"/>
                <w:sz w:val="22"/>
                <w:szCs w:val="22"/>
              </w:rPr>
            </w:pPr>
            <w:r w:rsidRPr="00A82263">
              <w:rPr>
                <w:rFonts w:asciiTheme="minorHAnsi" w:hAnsiTheme="minorHAnsi" w:cstheme="minorHAnsi"/>
                <w:sz w:val="22"/>
                <w:szCs w:val="22"/>
              </w:rPr>
              <w:t xml:space="preserve">        -  </w:t>
            </w:r>
            <w:r w:rsidR="00BC7231" w:rsidRPr="00A82263">
              <w:rPr>
                <w:rFonts w:asciiTheme="minorHAnsi" w:hAnsiTheme="minorHAnsi" w:cstheme="minorHAnsi"/>
                <w:sz w:val="22"/>
                <w:szCs w:val="22"/>
              </w:rPr>
              <w:t>Διεύθυνση</w:t>
            </w:r>
            <w:r w:rsidR="001A2B51" w:rsidRPr="00A82263">
              <w:rPr>
                <w:rFonts w:asciiTheme="minorHAnsi" w:hAnsiTheme="minorHAnsi" w:cstheme="minorHAnsi"/>
                <w:sz w:val="22"/>
                <w:szCs w:val="22"/>
              </w:rPr>
              <w:t xml:space="preserve"> Α'/</w:t>
            </w:r>
            <w:proofErr w:type="spellStart"/>
            <w:r w:rsidR="001A2B51" w:rsidRPr="00A82263">
              <w:rPr>
                <w:rFonts w:asciiTheme="minorHAnsi" w:hAnsiTheme="minorHAnsi" w:cstheme="minorHAnsi"/>
                <w:sz w:val="22"/>
                <w:szCs w:val="22"/>
              </w:rPr>
              <w:t>θμιας</w:t>
            </w:r>
            <w:proofErr w:type="spellEnd"/>
            <w:r w:rsidR="00A82263">
              <w:rPr>
                <w:rFonts w:asciiTheme="minorHAnsi" w:hAnsiTheme="minorHAnsi" w:cstheme="minorHAnsi"/>
                <w:sz w:val="22"/>
                <w:szCs w:val="22"/>
              </w:rPr>
              <w:t xml:space="preserve"> </w:t>
            </w:r>
            <w:r w:rsidR="001A2B51" w:rsidRPr="00A82263">
              <w:rPr>
                <w:rFonts w:asciiTheme="minorHAnsi" w:hAnsiTheme="minorHAnsi" w:cstheme="minorHAnsi"/>
                <w:sz w:val="22"/>
                <w:szCs w:val="22"/>
              </w:rPr>
              <w:t xml:space="preserve"> </w:t>
            </w:r>
            <w:proofErr w:type="spellStart"/>
            <w:r w:rsidR="001A2B51" w:rsidRPr="00A82263">
              <w:rPr>
                <w:rFonts w:asciiTheme="minorHAnsi" w:hAnsiTheme="minorHAnsi" w:cstheme="minorHAnsi"/>
                <w:sz w:val="22"/>
                <w:szCs w:val="22"/>
              </w:rPr>
              <w:t>Εκπ</w:t>
            </w:r>
            <w:proofErr w:type="spellEnd"/>
            <w:r w:rsidR="001A2B51" w:rsidRPr="00A82263">
              <w:rPr>
                <w:rFonts w:asciiTheme="minorHAnsi" w:hAnsiTheme="minorHAnsi" w:cstheme="minorHAnsi"/>
                <w:sz w:val="22"/>
                <w:szCs w:val="22"/>
              </w:rPr>
              <w:t>/</w:t>
            </w:r>
            <w:proofErr w:type="spellStart"/>
            <w:r w:rsidR="001A2B51" w:rsidRPr="00A82263">
              <w:rPr>
                <w:rFonts w:asciiTheme="minorHAnsi" w:hAnsiTheme="minorHAnsi" w:cstheme="minorHAnsi"/>
                <w:sz w:val="22"/>
                <w:szCs w:val="22"/>
              </w:rPr>
              <w:t>σης</w:t>
            </w:r>
            <w:proofErr w:type="spellEnd"/>
            <w:r w:rsidR="001A2B51" w:rsidRPr="00A82263">
              <w:rPr>
                <w:rFonts w:asciiTheme="minorHAnsi" w:hAnsiTheme="minorHAnsi" w:cstheme="minorHAnsi"/>
                <w:sz w:val="22"/>
                <w:szCs w:val="22"/>
              </w:rPr>
              <w:t xml:space="preserve"> </w:t>
            </w:r>
            <w:r w:rsidRPr="00A82263">
              <w:rPr>
                <w:rFonts w:asciiTheme="minorHAnsi" w:hAnsiTheme="minorHAnsi" w:cstheme="minorHAnsi"/>
                <w:sz w:val="22"/>
                <w:szCs w:val="22"/>
              </w:rPr>
              <w:t xml:space="preserve">   </w:t>
            </w:r>
          </w:p>
          <w:p w:rsidR="001A2B51" w:rsidRPr="00A82263" w:rsidRDefault="008A7576" w:rsidP="008A7576">
            <w:pPr>
              <w:rPr>
                <w:rFonts w:asciiTheme="minorHAnsi" w:hAnsiTheme="minorHAnsi" w:cstheme="minorHAnsi"/>
                <w:sz w:val="22"/>
                <w:szCs w:val="22"/>
              </w:rPr>
            </w:pPr>
            <w:r w:rsidRPr="00A82263">
              <w:rPr>
                <w:rFonts w:asciiTheme="minorHAnsi" w:hAnsiTheme="minorHAnsi" w:cstheme="minorHAnsi"/>
                <w:sz w:val="22"/>
                <w:szCs w:val="22"/>
              </w:rPr>
              <w:t xml:space="preserve">           </w:t>
            </w:r>
            <w:r w:rsidR="00BC7231" w:rsidRPr="00A82263">
              <w:rPr>
                <w:rFonts w:asciiTheme="minorHAnsi" w:hAnsiTheme="minorHAnsi" w:cstheme="minorHAnsi"/>
                <w:sz w:val="22"/>
                <w:szCs w:val="22"/>
              </w:rPr>
              <w:t>Κυκλάδων</w:t>
            </w:r>
          </w:p>
          <w:p w:rsidR="001A2B51" w:rsidRPr="00A5726F" w:rsidRDefault="001A2B51" w:rsidP="00A82263">
            <w:pPr>
              <w:rPr>
                <w:rFonts w:asciiTheme="minorHAnsi" w:hAnsiTheme="minorHAnsi"/>
                <w:sz w:val="22"/>
                <w:szCs w:val="22"/>
              </w:rPr>
            </w:pPr>
          </w:p>
        </w:tc>
      </w:tr>
      <w:tr w:rsidR="008A7576" w:rsidTr="00BC7231">
        <w:trPr>
          <w:trHeight w:val="406"/>
        </w:trPr>
        <w:tc>
          <w:tcPr>
            <w:tcW w:w="824" w:type="dxa"/>
          </w:tcPr>
          <w:p w:rsidR="008A7576" w:rsidRDefault="008A7576" w:rsidP="00370146">
            <w:pPr>
              <w:rPr>
                <w:rFonts w:ascii="Calibri" w:eastAsia="Times New Roman" w:hAnsi="Calibri" w:cs="Calibri"/>
                <w:b/>
              </w:rPr>
            </w:pPr>
          </w:p>
        </w:tc>
        <w:tc>
          <w:tcPr>
            <w:tcW w:w="3605" w:type="dxa"/>
          </w:tcPr>
          <w:p w:rsidR="008A7576" w:rsidRDefault="008A7576" w:rsidP="00370146">
            <w:pPr>
              <w:rPr>
                <w:rFonts w:eastAsia="Times New Roman"/>
              </w:rPr>
            </w:pPr>
          </w:p>
        </w:tc>
      </w:tr>
    </w:tbl>
    <w:p w:rsidR="00370146" w:rsidRPr="000C5F81" w:rsidRDefault="00370146" w:rsidP="00007625">
      <w:pPr>
        <w:autoSpaceDE w:val="0"/>
        <w:autoSpaceDN w:val="0"/>
        <w:adjustRightInd w:val="0"/>
        <w:spacing w:after="0" w:line="240" w:lineRule="auto"/>
        <w:ind w:left="424" w:firstLine="283"/>
        <w:jc w:val="both"/>
        <w:rPr>
          <w:rFonts w:cs="Times New Roman"/>
          <w:sz w:val="24"/>
          <w:szCs w:val="24"/>
        </w:rPr>
      </w:pPr>
    </w:p>
    <w:p w:rsidR="00370146" w:rsidRPr="000C5F81" w:rsidRDefault="00370146" w:rsidP="00BC7231">
      <w:pPr>
        <w:autoSpaceDE w:val="0"/>
        <w:autoSpaceDN w:val="0"/>
        <w:adjustRightInd w:val="0"/>
        <w:spacing w:after="0" w:line="240" w:lineRule="auto"/>
        <w:jc w:val="both"/>
        <w:rPr>
          <w:rFonts w:cs="Times New Roman"/>
          <w:sz w:val="24"/>
          <w:szCs w:val="24"/>
        </w:rPr>
      </w:pPr>
    </w:p>
    <w:p w:rsidR="00370146" w:rsidRPr="000C5F81" w:rsidRDefault="00370146" w:rsidP="00BC7231">
      <w:pPr>
        <w:autoSpaceDE w:val="0"/>
        <w:autoSpaceDN w:val="0"/>
        <w:adjustRightInd w:val="0"/>
        <w:spacing w:after="0" w:line="240" w:lineRule="auto"/>
        <w:jc w:val="both"/>
        <w:rPr>
          <w:rFonts w:cs="Times New Roman"/>
          <w:sz w:val="24"/>
          <w:szCs w:val="24"/>
        </w:rPr>
      </w:pPr>
    </w:p>
    <w:p w:rsidR="00370146" w:rsidRPr="000C5F81" w:rsidRDefault="00370146" w:rsidP="00007625">
      <w:pPr>
        <w:autoSpaceDE w:val="0"/>
        <w:autoSpaceDN w:val="0"/>
        <w:adjustRightInd w:val="0"/>
        <w:spacing w:after="0" w:line="240" w:lineRule="auto"/>
        <w:ind w:left="424" w:firstLine="283"/>
        <w:jc w:val="both"/>
        <w:rPr>
          <w:rFonts w:cs="Times New Roman"/>
          <w:sz w:val="24"/>
          <w:szCs w:val="24"/>
        </w:rPr>
      </w:pPr>
    </w:p>
    <w:p w:rsidR="00370146" w:rsidRPr="000C5F81" w:rsidRDefault="00370146" w:rsidP="00C35B16">
      <w:pPr>
        <w:autoSpaceDE w:val="0"/>
        <w:autoSpaceDN w:val="0"/>
        <w:adjustRightInd w:val="0"/>
        <w:spacing w:after="0" w:line="240" w:lineRule="auto"/>
        <w:jc w:val="both"/>
        <w:rPr>
          <w:rFonts w:cs="Times New Roman"/>
          <w:sz w:val="24"/>
          <w:szCs w:val="24"/>
        </w:rPr>
      </w:pPr>
    </w:p>
    <w:p w:rsidR="00C76390" w:rsidRDefault="00C76390" w:rsidP="008A7576">
      <w:pPr>
        <w:pStyle w:val="Default"/>
        <w:rPr>
          <w:rFonts w:asciiTheme="minorHAnsi" w:hAnsiTheme="minorHAnsi"/>
          <w:b/>
          <w:bCs/>
          <w:sz w:val="22"/>
          <w:szCs w:val="22"/>
          <w:u w:val="single"/>
        </w:rPr>
      </w:pPr>
    </w:p>
    <w:p w:rsidR="00C76390" w:rsidRDefault="00C76390" w:rsidP="008A7576">
      <w:pPr>
        <w:pStyle w:val="Default"/>
        <w:rPr>
          <w:rFonts w:asciiTheme="minorHAnsi" w:hAnsiTheme="minorHAnsi"/>
          <w:b/>
          <w:bCs/>
          <w:sz w:val="22"/>
          <w:szCs w:val="22"/>
          <w:u w:val="single"/>
        </w:rPr>
      </w:pPr>
    </w:p>
    <w:p w:rsidR="00C76390" w:rsidRDefault="00C76390" w:rsidP="008A7576">
      <w:pPr>
        <w:pStyle w:val="Default"/>
        <w:rPr>
          <w:rFonts w:asciiTheme="minorHAnsi" w:hAnsiTheme="minorHAnsi"/>
          <w:b/>
          <w:bCs/>
          <w:sz w:val="22"/>
          <w:szCs w:val="22"/>
          <w:u w:val="single"/>
        </w:rPr>
      </w:pPr>
    </w:p>
    <w:p w:rsidR="00BC7231" w:rsidRDefault="00BC7231" w:rsidP="008A7576">
      <w:pPr>
        <w:pStyle w:val="Default"/>
        <w:rPr>
          <w:rFonts w:asciiTheme="minorHAnsi" w:hAnsiTheme="minorHAnsi"/>
          <w:b/>
          <w:bCs/>
          <w:sz w:val="22"/>
          <w:szCs w:val="22"/>
          <w:u w:val="single"/>
        </w:rPr>
      </w:pPr>
    </w:p>
    <w:p w:rsidR="00577449" w:rsidRDefault="00577449" w:rsidP="00A82263">
      <w:pPr>
        <w:pStyle w:val="Default"/>
        <w:jc w:val="both"/>
        <w:rPr>
          <w:rFonts w:asciiTheme="minorHAnsi" w:hAnsiTheme="minorHAnsi"/>
          <w:bCs/>
          <w:sz w:val="22"/>
          <w:szCs w:val="22"/>
        </w:rPr>
      </w:pPr>
    </w:p>
    <w:p w:rsidR="00A82263" w:rsidRPr="00082A2F" w:rsidRDefault="00A82263" w:rsidP="00A82263">
      <w:pPr>
        <w:pStyle w:val="Default"/>
        <w:jc w:val="both"/>
        <w:rPr>
          <w:rFonts w:asciiTheme="minorHAnsi" w:hAnsiTheme="minorHAnsi"/>
          <w:bCs/>
          <w:sz w:val="22"/>
          <w:szCs w:val="22"/>
        </w:rPr>
      </w:pPr>
      <w:r w:rsidRPr="00082A2F">
        <w:rPr>
          <w:rFonts w:asciiTheme="minorHAnsi" w:hAnsiTheme="minorHAnsi"/>
          <w:bCs/>
          <w:sz w:val="22"/>
          <w:szCs w:val="22"/>
        </w:rPr>
        <w:t>ΘΕΜΑ: «Προτάσεις και συμπληρωματικές οδηγίες για το μάθημα της Θεατρικής Αγωγής».</w:t>
      </w:r>
    </w:p>
    <w:p w:rsidR="00A82263" w:rsidRPr="00082A2F" w:rsidRDefault="00A82263" w:rsidP="00A82263">
      <w:pPr>
        <w:pStyle w:val="Default"/>
        <w:jc w:val="both"/>
        <w:rPr>
          <w:rFonts w:asciiTheme="minorHAnsi" w:hAnsiTheme="minorHAnsi"/>
          <w:bCs/>
          <w:sz w:val="22"/>
          <w:szCs w:val="22"/>
        </w:rPr>
      </w:pPr>
    </w:p>
    <w:p w:rsidR="00A82263" w:rsidRPr="00082A2F" w:rsidRDefault="00A82263" w:rsidP="00A82263">
      <w:pPr>
        <w:pStyle w:val="Default"/>
        <w:jc w:val="both"/>
        <w:rPr>
          <w:rFonts w:asciiTheme="minorHAnsi" w:hAnsiTheme="minorHAnsi"/>
          <w:bCs/>
          <w:sz w:val="22"/>
          <w:szCs w:val="22"/>
        </w:rPr>
      </w:pPr>
      <w:r w:rsidRPr="00082A2F">
        <w:rPr>
          <w:rFonts w:asciiTheme="minorHAnsi" w:hAnsiTheme="minorHAnsi"/>
          <w:bCs/>
          <w:sz w:val="22"/>
          <w:szCs w:val="22"/>
        </w:rPr>
        <w:t>Αγαπητοί/</w:t>
      </w:r>
      <w:proofErr w:type="spellStart"/>
      <w:r w:rsidRPr="00082A2F">
        <w:rPr>
          <w:rFonts w:asciiTheme="minorHAnsi" w:hAnsiTheme="minorHAnsi"/>
          <w:bCs/>
          <w:sz w:val="22"/>
          <w:szCs w:val="22"/>
        </w:rPr>
        <w:t>ές</w:t>
      </w:r>
      <w:proofErr w:type="spellEnd"/>
      <w:r w:rsidRPr="00082A2F">
        <w:rPr>
          <w:rFonts w:asciiTheme="minorHAnsi" w:hAnsiTheme="minorHAnsi"/>
          <w:bCs/>
          <w:sz w:val="22"/>
          <w:szCs w:val="22"/>
        </w:rPr>
        <w:t xml:space="preserve"> συνάδελφοι, </w:t>
      </w:r>
    </w:p>
    <w:p w:rsidR="00A82263" w:rsidRPr="00082A2F" w:rsidRDefault="00A82263" w:rsidP="00A82263">
      <w:pPr>
        <w:pStyle w:val="Default"/>
        <w:jc w:val="both"/>
        <w:rPr>
          <w:rFonts w:asciiTheme="minorHAnsi" w:hAnsiTheme="minorHAnsi"/>
          <w:bCs/>
          <w:sz w:val="22"/>
          <w:szCs w:val="22"/>
        </w:rPr>
      </w:pPr>
    </w:p>
    <w:p w:rsidR="00A82263" w:rsidRPr="00082A2F" w:rsidRDefault="00A82263" w:rsidP="00A82263">
      <w:pPr>
        <w:pStyle w:val="Default"/>
        <w:jc w:val="both"/>
        <w:rPr>
          <w:rFonts w:asciiTheme="minorHAnsi" w:hAnsiTheme="minorHAnsi"/>
          <w:bCs/>
          <w:sz w:val="22"/>
          <w:szCs w:val="22"/>
        </w:rPr>
      </w:pPr>
      <w:r w:rsidRPr="00082A2F">
        <w:rPr>
          <w:rFonts w:asciiTheme="minorHAnsi" w:hAnsiTheme="minorHAnsi"/>
          <w:bCs/>
          <w:sz w:val="22"/>
          <w:szCs w:val="22"/>
        </w:rPr>
        <w:t xml:space="preserve">Εύχομαι να είστε όλοι/ες καλά! </w:t>
      </w:r>
    </w:p>
    <w:p w:rsidR="00A82263" w:rsidRPr="00082A2F" w:rsidRDefault="00A82263" w:rsidP="00A82263">
      <w:pPr>
        <w:pStyle w:val="Default"/>
        <w:jc w:val="both"/>
        <w:rPr>
          <w:rFonts w:asciiTheme="minorHAnsi" w:hAnsiTheme="minorHAnsi"/>
          <w:bCs/>
          <w:sz w:val="22"/>
          <w:szCs w:val="22"/>
        </w:rPr>
      </w:pPr>
      <w:r w:rsidRPr="00082A2F">
        <w:rPr>
          <w:rFonts w:asciiTheme="minorHAnsi" w:hAnsiTheme="minorHAnsi"/>
          <w:bCs/>
          <w:sz w:val="22"/>
          <w:szCs w:val="22"/>
        </w:rPr>
        <w:t xml:space="preserve">Με αφορμή την επαναλειτουργία των σχολικών μονάδων, σύμφωνα με την υπ’ </w:t>
      </w:r>
      <w:proofErr w:type="spellStart"/>
      <w:r w:rsidRPr="00082A2F">
        <w:rPr>
          <w:rFonts w:asciiTheme="minorHAnsi" w:hAnsiTheme="minorHAnsi"/>
          <w:bCs/>
          <w:sz w:val="22"/>
          <w:szCs w:val="22"/>
        </w:rPr>
        <w:t>αριθμ</w:t>
      </w:r>
      <w:proofErr w:type="spellEnd"/>
      <w:r w:rsidRPr="00082A2F">
        <w:rPr>
          <w:rFonts w:asciiTheme="minorHAnsi" w:hAnsiTheme="minorHAnsi"/>
          <w:bCs/>
          <w:sz w:val="22"/>
          <w:szCs w:val="22"/>
        </w:rPr>
        <w:t>. 63314/ΓΔ4/26-05-2020 ΚΥΑ με ΘΕΜΑ «Τρόπος επαναλειτουργίας σχολικών μονάδων Πρωτοβάθμιας Εκπαίδευσης και σχολικών μονάδων Ειδικής Αγωγής και Εκπαίδευσης μετά την λήξη της προσωρινής απαγόρευσης λειτουργίας τους», επικοινωνώ μαζί σας προκειμένου να διευκρινιστούν σημεία που αφορούν το μάθημα της Θεατρικής Αγωγής στην Πρωτοβάθμια Εκπαίδευση.</w:t>
      </w:r>
    </w:p>
    <w:p w:rsidR="00082A2F" w:rsidRPr="00082A2F" w:rsidRDefault="00A82263" w:rsidP="00A82263">
      <w:pPr>
        <w:pStyle w:val="Default"/>
        <w:jc w:val="both"/>
        <w:rPr>
          <w:rFonts w:asciiTheme="minorHAnsi" w:hAnsiTheme="minorHAnsi"/>
          <w:bCs/>
          <w:sz w:val="22"/>
          <w:szCs w:val="22"/>
        </w:rPr>
      </w:pPr>
      <w:r w:rsidRPr="00082A2F">
        <w:rPr>
          <w:rFonts w:asciiTheme="minorHAnsi" w:hAnsiTheme="minorHAnsi"/>
          <w:bCs/>
          <w:sz w:val="22"/>
          <w:szCs w:val="22"/>
        </w:rPr>
        <w:t xml:space="preserve">Η συμβολή του μαθήματος την περίοδο του </w:t>
      </w:r>
      <w:proofErr w:type="spellStart"/>
      <w:r w:rsidRPr="00082A2F">
        <w:rPr>
          <w:rFonts w:asciiTheme="minorHAnsi" w:hAnsiTheme="minorHAnsi"/>
          <w:bCs/>
          <w:sz w:val="22"/>
          <w:szCs w:val="22"/>
        </w:rPr>
        <w:t>lockdown</w:t>
      </w:r>
      <w:proofErr w:type="spellEnd"/>
      <w:r w:rsidRPr="00082A2F">
        <w:rPr>
          <w:rFonts w:asciiTheme="minorHAnsi" w:hAnsiTheme="minorHAnsi"/>
          <w:bCs/>
          <w:sz w:val="22"/>
          <w:szCs w:val="22"/>
        </w:rPr>
        <w:t>, όπως και της επιστροφής στις σχολικές μονάδες, ήταν και είναι ψυχοκοινωνική και συναισθηματική προς τους/τις μαθητές/</w:t>
      </w:r>
      <w:proofErr w:type="spellStart"/>
      <w:r w:rsidRPr="00082A2F">
        <w:rPr>
          <w:rFonts w:asciiTheme="minorHAnsi" w:hAnsiTheme="minorHAnsi"/>
          <w:bCs/>
          <w:sz w:val="22"/>
          <w:szCs w:val="22"/>
        </w:rPr>
        <w:t>τριες</w:t>
      </w:r>
      <w:proofErr w:type="spellEnd"/>
      <w:r w:rsidRPr="00082A2F">
        <w:rPr>
          <w:rFonts w:asciiTheme="minorHAnsi" w:hAnsiTheme="minorHAnsi"/>
          <w:bCs/>
          <w:sz w:val="22"/>
          <w:szCs w:val="22"/>
        </w:rPr>
        <w:t xml:space="preserve">. Η νέα σχολική πραγματικότητα δυσχεραίνει την ανάπτυξη σχέσεων, ενσώματης επικοινωνίας, αυθόρμητης έκφρασης, που η θεατρική αγωγή δύναται να </w:t>
      </w:r>
      <w:r w:rsidR="00577449">
        <w:rPr>
          <w:rFonts w:asciiTheme="minorHAnsi" w:hAnsiTheme="minorHAnsi"/>
          <w:bCs/>
          <w:sz w:val="22"/>
          <w:szCs w:val="22"/>
        </w:rPr>
        <w:t xml:space="preserve">εμπλουτίσει </w:t>
      </w:r>
      <w:r w:rsidRPr="00082A2F">
        <w:rPr>
          <w:rFonts w:asciiTheme="minorHAnsi" w:hAnsiTheme="minorHAnsi"/>
          <w:bCs/>
          <w:sz w:val="22"/>
          <w:szCs w:val="22"/>
        </w:rPr>
        <w:t>με δημιουργικές, μετασχηματιστικές, συλλογικές δραστηριότητες.   Ως προς αυτήν την κατεύθυνση, οι εκπαιδευτικοί σχεδιάζουν το μάθημα τους με ιδέες και υλικό που έχουν δουλέψει δια ζώσης και είναι οικείο στους μαθητές/</w:t>
      </w:r>
      <w:proofErr w:type="spellStart"/>
      <w:r w:rsidRPr="00082A2F">
        <w:rPr>
          <w:rFonts w:asciiTheme="minorHAnsi" w:hAnsiTheme="minorHAnsi"/>
          <w:bCs/>
          <w:sz w:val="22"/>
          <w:szCs w:val="22"/>
        </w:rPr>
        <w:t>τριες</w:t>
      </w:r>
      <w:proofErr w:type="spellEnd"/>
      <w:r w:rsidRPr="00082A2F">
        <w:rPr>
          <w:rFonts w:asciiTheme="minorHAnsi" w:hAnsiTheme="minorHAnsi"/>
          <w:bCs/>
          <w:sz w:val="22"/>
          <w:szCs w:val="22"/>
        </w:rPr>
        <w:t xml:space="preserve"> τους, καθώς επίσης και με υλικό που έχουν δημιουργήσει για τις ανάγκες της εξ αποστάσεως εκπαίδευσης. </w:t>
      </w:r>
    </w:p>
    <w:p w:rsidR="00082A2F" w:rsidRPr="00082A2F" w:rsidRDefault="00082A2F" w:rsidP="00A82263">
      <w:pPr>
        <w:pStyle w:val="Default"/>
        <w:jc w:val="both"/>
        <w:rPr>
          <w:rFonts w:asciiTheme="minorHAnsi" w:hAnsiTheme="minorHAnsi"/>
          <w:bCs/>
          <w:sz w:val="22"/>
          <w:szCs w:val="22"/>
        </w:rPr>
      </w:pPr>
    </w:p>
    <w:p w:rsidR="00082A2F" w:rsidRPr="00082A2F" w:rsidRDefault="00082A2F" w:rsidP="00A82263">
      <w:pPr>
        <w:pStyle w:val="Default"/>
        <w:jc w:val="both"/>
        <w:rPr>
          <w:rFonts w:asciiTheme="minorHAnsi" w:hAnsiTheme="minorHAnsi"/>
          <w:bCs/>
          <w:sz w:val="22"/>
          <w:szCs w:val="22"/>
        </w:rPr>
      </w:pPr>
    </w:p>
    <w:p w:rsidR="00A82263" w:rsidRPr="00082A2F" w:rsidRDefault="00082A2F" w:rsidP="00A82263">
      <w:pPr>
        <w:pStyle w:val="Default"/>
        <w:jc w:val="both"/>
        <w:rPr>
          <w:rFonts w:asciiTheme="minorHAnsi" w:hAnsiTheme="minorHAnsi"/>
          <w:bCs/>
          <w:sz w:val="22"/>
          <w:szCs w:val="22"/>
        </w:rPr>
      </w:pPr>
      <w:r w:rsidRPr="00082A2F">
        <w:rPr>
          <w:rFonts w:asciiTheme="minorHAnsi" w:hAnsiTheme="minorHAnsi"/>
          <w:bCs/>
          <w:sz w:val="22"/>
          <w:szCs w:val="22"/>
        </w:rPr>
        <w:t>Προτείνονται ε</w:t>
      </w:r>
      <w:r w:rsidR="00A82263" w:rsidRPr="00082A2F">
        <w:rPr>
          <w:rFonts w:asciiTheme="minorHAnsi" w:hAnsiTheme="minorHAnsi"/>
          <w:bCs/>
          <w:sz w:val="22"/>
          <w:szCs w:val="22"/>
        </w:rPr>
        <w:t xml:space="preserve">νδεικτικά: </w:t>
      </w:r>
    </w:p>
    <w:p w:rsidR="00EE7E2F" w:rsidRPr="00082A2F" w:rsidRDefault="00EE7E2F" w:rsidP="00A82263">
      <w:pPr>
        <w:pStyle w:val="Default"/>
        <w:jc w:val="both"/>
        <w:rPr>
          <w:rFonts w:asciiTheme="minorHAnsi" w:hAnsiTheme="minorHAnsi"/>
          <w:bCs/>
          <w:sz w:val="22"/>
          <w:szCs w:val="22"/>
        </w:rPr>
      </w:pPr>
    </w:p>
    <w:p w:rsidR="00A82263" w:rsidRPr="00082A2F" w:rsidRDefault="006A4143" w:rsidP="00A82263">
      <w:pPr>
        <w:pStyle w:val="Default"/>
        <w:jc w:val="both"/>
        <w:rPr>
          <w:rFonts w:asciiTheme="minorHAnsi" w:hAnsiTheme="minorHAnsi"/>
          <w:bCs/>
          <w:sz w:val="22"/>
          <w:szCs w:val="22"/>
        </w:rPr>
      </w:pPr>
      <w:r w:rsidRPr="00082A2F">
        <w:rPr>
          <w:rFonts w:asciiTheme="minorHAnsi" w:hAnsiTheme="minorHAnsi"/>
          <w:bCs/>
          <w:sz w:val="22"/>
          <w:szCs w:val="22"/>
        </w:rPr>
        <w:t>•</w:t>
      </w:r>
      <w:r w:rsidR="00A82263" w:rsidRPr="00082A2F">
        <w:rPr>
          <w:rFonts w:asciiTheme="minorHAnsi" w:hAnsiTheme="minorHAnsi"/>
          <w:bCs/>
          <w:sz w:val="22"/>
          <w:szCs w:val="22"/>
        </w:rPr>
        <w:t xml:space="preserve">Διαμόρφωση και </w:t>
      </w:r>
      <w:proofErr w:type="spellStart"/>
      <w:r w:rsidR="00A82263" w:rsidRPr="00082A2F">
        <w:rPr>
          <w:rFonts w:asciiTheme="minorHAnsi" w:hAnsiTheme="minorHAnsi"/>
          <w:bCs/>
          <w:sz w:val="22"/>
          <w:szCs w:val="22"/>
        </w:rPr>
        <w:t>συνδιαμόρφωση</w:t>
      </w:r>
      <w:proofErr w:type="spellEnd"/>
      <w:r w:rsidR="00A82263" w:rsidRPr="00082A2F">
        <w:rPr>
          <w:rFonts w:asciiTheme="minorHAnsi" w:hAnsiTheme="minorHAnsi"/>
          <w:bCs/>
          <w:sz w:val="22"/>
          <w:szCs w:val="22"/>
        </w:rPr>
        <w:t xml:space="preserve"> του πλαισίου των οδηγιών σύμφωνα με την υπ’ </w:t>
      </w:r>
      <w:proofErr w:type="spellStart"/>
      <w:r w:rsidR="00A82263" w:rsidRPr="00082A2F">
        <w:rPr>
          <w:rFonts w:asciiTheme="minorHAnsi" w:hAnsiTheme="minorHAnsi"/>
          <w:bCs/>
          <w:sz w:val="22"/>
          <w:szCs w:val="22"/>
        </w:rPr>
        <w:t>αριθμ</w:t>
      </w:r>
      <w:proofErr w:type="spellEnd"/>
      <w:r w:rsidR="00A82263" w:rsidRPr="00082A2F">
        <w:rPr>
          <w:rFonts w:asciiTheme="minorHAnsi" w:hAnsiTheme="minorHAnsi"/>
          <w:bCs/>
          <w:sz w:val="22"/>
          <w:szCs w:val="22"/>
        </w:rPr>
        <w:t>. 63314/ΓΔ4/26-05-2020 ΚΥΑ μέσα από παιγνιώδεις δραστηριότητες, προκειμένου οι μαθητές/</w:t>
      </w:r>
      <w:proofErr w:type="spellStart"/>
      <w:r w:rsidR="00A82263" w:rsidRPr="00082A2F">
        <w:rPr>
          <w:rFonts w:asciiTheme="minorHAnsi" w:hAnsiTheme="minorHAnsi"/>
          <w:bCs/>
          <w:sz w:val="22"/>
          <w:szCs w:val="22"/>
        </w:rPr>
        <w:t>τριες</w:t>
      </w:r>
      <w:proofErr w:type="spellEnd"/>
      <w:r w:rsidR="00A82263" w:rsidRPr="00082A2F">
        <w:rPr>
          <w:rFonts w:asciiTheme="minorHAnsi" w:hAnsiTheme="minorHAnsi"/>
          <w:bCs/>
          <w:sz w:val="22"/>
          <w:szCs w:val="22"/>
        </w:rPr>
        <w:t xml:space="preserve"> να στοχαστούν και να εκφραστούν σχετικά με το νέο σχολικό πλαίσιο που καλούνται να αντιμετωπίσουν, π.χ. σε ένα χαρτί του μέτρου κολλάμε ατομικά post-</w:t>
      </w:r>
      <w:proofErr w:type="spellStart"/>
      <w:r w:rsidR="00A82263" w:rsidRPr="00082A2F">
        <w:rPr>
          <w:rFonts w:asciiTheme="minorHAnsi" w:hAnsiTheme="minorHAnsi"/>
          <w:bCs/>
          <w:sz w:val="22"/>
          <w:szCs w:val="22"/>
        </w:rPr>
        <w:t>it</w:t>
      </w:r>
      <w:proofErr w:type="spellEnd"/>
      <w:r w:rsidR="00A82263" w:rsidRPr="00082A2F">
        <w:rPr>
          <w:rFonts w:asciiTheme="minorHAnsi" w:hAnsiTheme="minorHAnsi"/>
          <w:bCs/>
          <w:sz w:val="22"/>
          <w:szCs w:val="22"/>
        </w:rPr>
        <w:t xml:space="preserve"> με τις οδηγίες, αφήνουμε μηνύματα στους/τις συμμαθητές/</w:t>
      </w:r>
      <w:proofErr w:type="spellStart"/>
      <w:r w:rsidR="00A82263" w:rsidRPr="00082A2F">
        <w:rPr>
          <w:rFonts w:asciiTheme="minorHAnsi" w:hAnsiTheme="minorHAnsi"/>
          <w:bCs/>
          <w:sz w:val="22"/>
          <w:szCs w:val="22"/>
        </w:rPr>
        <w:t>τριες</w:t>
      </w:r>
      <w:proofErr w:type="spellEnd"/>
      <w:r w:rsidR="00A82263" w:rsidRPr="00082A2F">
        <w:rPr>
          <w:rFonts w:asciiTheme="minorHAnsi" w:hAnsiTheme="minorHAnsi"/>
          <w:bCs/>
          <w:sz w:val="22"/>
          <w:szCs w:val="22"/>
        </w:rPr>
        <w:t xml:space="preserve"> που δεν συναντάμε.</w:t>
      </w:r>
    </w:p>
    <w:p w:rsidR="00A82263" w:rsidRPr="00082A2F" w:rsidRDefault="006A4143" w:rsidP="00A82263">
      <w:pPr>
        <w:pStyle w:val="Default"/>
        <w:jc w:val="both"/>
        <w:rPr>
          <w:rFonts w:asciiTheme="minorHAnsi" w:hAnsiTheme="minorHAnsi"/>
          <w:bCs/>
          <w:sz w:val="22"/>
          <w:szCs w:val="22"/>
        </w:rPr>
      </w:pPr>
      <w:r w:rsidRPr="00082A2F">
        <w:rPr>
          <w:rFonts w:asciiTheme="minorHAnsi" w:hAnsiTheme="minorHAnsi"/>
          <w:bCs/>
          <w:sz w:val="22"/>
          <w:szCs w:val="22"/>
        </w:rPr>
        <w:t>•</w:t>
      </w:r>
      <w:r w:rsidR="00A82263" w:rsidRPr="00082A2F">
        <w:rPr>
          <w:rFonts w:asciiTheme="minorHAnsi" w:hAnsiTheme="minorHAnsi"/>
          <w:bCs/>
          <w:sz w:val="22"/>
          <w:szCs w:val="22"/>
        </w:rPr>
        <w:t>Προτάσεις και ιδέες μέσα από συζήτηση για το πώς μπορεί να γίνει το μάθημα στις νέες συνθήκες. Δέσμευση νέων κανόνων από την ομάδα, π.χ. γιατί κάνουμε κύκλο με απόσταση; γιατί δεν αγγιζόμαστε; πως μπορούμε να το κάνουμε με ασφάλεια;</w:t>
      </w:r>
    </w:p>
    <w:p w:rsidR="00A82263" w:rsidRPr="00082A2F" w:rsidRDefault="006A4143" w:rsidP="00A82263">
      <w:pPr>
        <w:pStyle w:val="Default"/>
        <w:jc w:val="both"/>
        <w:rPr>
          <w:rFonts w:asciiTheme="minorHAnsi" w:hAnsiTheme="minorHAnsi"/>
          <w:bCs/>
          <w:sz w:val="22"/>
          <w:szCs w:val="22"/>
        </w:rPr>
      </w:pPr>
      <w:r w:rsidRPr="00082A2F">
        <w:rPr>
          <w:rFonts w:asciiTheme="minorHAnsi" w:hAnsiTheme="minorHAnsi"/>
          <w:bCs/>
          <w:sz w:val="22"/>
          <w:szCs w:val="22"/>
        </w:rPr>
        <w:t>•</w:t>
      </w:r>
      <w:r w:rsidR="00A82263" w:rsidRPr="00082A2F">
        <w:rPr>
          <w:rFonts w:asciiTheme="minorHAnsi" w:hAnsiTheme="minorHAnsi"/>
          <w:bCs/>
          <w:sz w:val="22"/>
          <w:szCs w:val="22"/>
        </w:rPr>
        <w:t xml:space="preserve">Δημιουργικές λύσεις με τη συμμετοχή των μαθητών/τριών σε πρωτόγνωρες δεσμεύσεις και ιδιαίτερες καταστάσεις που παρουσιάζονται κατά τη διάρκεια του μαθήματος, π.χ. ας παίξουμε με τις εκφράσεις του προσώπου μας, ας ζωγραφίσουμε στον αέρα με το δάχτυλό μας, ας μιλήσουμε αθόρυβα… </w:t>
      </w:r>
      <w:proofErr w:type="spellStart"/>
      <w:r w:rsidR="00A82263" w:rsidRPr="00082A2F">
        <w:rPr>
          <w:rFonts w:asciiTheme="minorHAnsi" w:hAnsiTheme="minorHAnsi"/>
          <w:bCs/>
          <w:sz w:val="22"/>
          <w:szCs w:val="22"/>
        </w:rPr>
        <w:t>mute</w:t>
      </w:r>
      <w:proofErr w:type="spellEnd"/>
      <w:r w:rsidR="00A82263" w:rsidRPr="00082A2F">
        <w:rPr>
          <w:rFonts w:asciiTheme="minorHAnsi" w:hAnsiTheme="minorHAnsi"/>
          <w:bCs/>
          <w:sz w:val="22"/>
          <w:szCs w:val="22"/>
        </w:rPr>
        <w:t xml:space="preserve">, μπορείς να βρεις τι νιώθω; </w:t>
      </w:r>
    </w:p>
    <w:p w:rsidR="00A82263" w:rsidRPr="00082A2F" w:rsidRDefault="006A4143" w:rsidP="00A82263">
      <w:pPr>
        <w:pStyle w:val="Default"/>
        <w:jc w:val="both"/>
        <w:rPr>
          <w:rFonts w:asciiTheme="minorHAnsi" w:hAnsiTheme="minorHAnsi"/>
          <w:bCs/>
          <w:sz w:val="22"/>
          <w:szCs w:val="22"/>
        </w:rPr>
      </w:pPr>
      <w:r w:rsidRPr="00082A2F">
        <w:rPr>
          <w:rFonts w:asciiTheme="minorHAnsi" w:hAnsiTheme="minorHAnsi"/>
          <w:bCs/>
          <w:sz w:val="22"/>
          <w:szCs w:val="22"/>
        </w:rPr>
        <w:t>•</w:t>
      </w:r>
      <w:r w:rsidR="00A82263" w:rsidRPr="00082A2F">
        <w:rPr>
          <w:rFonts w:asciiTheme="minorHAnsi" w:hAnsiTheme="minorHAnsi"/>
          <w:bCs/>
          <w:sz w:val="22"/>
          <w:szCs w:val="22"/>
        </w:rPr>
        <w:t>Αυτοσχεδιασμοί για την ενθάρρυνση εξωτερίκευσης σκέψεων και συναισθημάτων με</w:t>
      </w:r>
      <w:r w:rsidRPr="00082A2F">
        <w:rPr>
          <w:rFonts w:asciiTheme="minorHAnsi" w:hAnsiTheme="minorHAnsi"/>
          <w:bCs/>
          <w:sz w:val="22"/>
          <w:szCs w:val="22"/>
        </w:rPr>
        <w:t xml:space="preserve"> το</w:t>
      </w:r>
      <w:r w:rsidR="00A82263" w:rsidRPr="00082A2F">
        <w:rPr>
          <w:rFonts w:asciiTheme="minorHAnsi" w:hAnsiTheme="minorHAnsi"/>
          <w:bCs/>
          <w:sz w:val="22"/>
          <w:szCs w:val="22"/>
        </w:rPr>
        <w:t xml:space="preserve"> σώμα, </w:t>
      </w:r>
      <w:r w:rsidRPr="00082A2F">
        <w:rPr>
          <w:rFonts w:asciiTheme="minorHAnsi" w:hAnsiTheme="minorHAnsi"/>
          <w:bCs/>
          <w:sz w:val="22"/>
          <w:szCs w:val="22"/>
        </w:rPr>
        <w:t xml:space="preserve">τους </w:t>
      </w:r>
      <w:r w:rsidR="00A82263" w:rsidRPr="00082A2F">
        <w:rPr>
          <w:rFonts w:asciiTheme="minorHAnsi" w:hAnsiTheme="minorHAnsi"/>
          <w:bCs/>
          <w:sz w:val="22"/>
          <w:szCs w:val="22"/>
        </w:rPr>
        <w:t xml:space="preserve">ήχους, </w:t>
      </w:r>
      <w:r w:rsidRPr="00082A2F">
        <w:rPr>
          <w:rFonts w:asciiTheme="minorHAnsi" w:hAnsiTheme="minorHAnsi"/>
          <w:bCs/>
          <w:sz w:val="22"/>
          <w:szCs w:val="22"/>
        </w:rPr>
        <w:t>τον λόγο</w:t>
      </w:r>
      <w:r w:rsidR="00A82263" w:rsidRPr="00082A2F">
        <w:rPr>
          <w:rFonts w:asciiTheme="minorHAnsi" w:hAnsiTheme="minorHAnsi"/>
          <w:bCs/>
          <w:sz w:val="22"/>
          <w:szCs w:val="22"/>
        </w:rPr>
        <w:t xml:space="preserve">. Οι αυτοσχεδιασμοί που προτείνονται να είναι ατομικοί, με την παράλληλη υπενθύμιση για αποφυγή χεριών στο στόμα και οι ομαδικοί να διαμορφώνονται τηρώντας τις αποστάσεις. </w:t>
      </w:r>
    </w:p>
    <w:p w:rsidR="00A82263" w:rsidRPr="00082A2F" w:rsidRDefault="006A4143" w:rsidP="00A82263">
      <w:pPr>
        <w:pStyle w:val="Default"/>
        <w:jc w:val="both"/>
        <w:rPr>
          <w:rFonts w:asciiTheme="minorHAnsi" w:hAnsiTheme="minorHAnsi"/>
          <w:bCs/>
          <w:sz w:val="22"/>
          <w:szCs w:val="22"/>
        </w:rPr>
      </w:pPr>
      <w:r w:rsidRPr="00082A2F">
        <w:rPr>
          <w:rFonts w:asciiTheme="minorHAnsi" w:hAnsiTheme="minorHAnsi"/>
          <w:bCs/>
          <w:sz w:val="22"/>
          <w:szCs w:val="22"/>
        </w:rPr>
        <w:t>•</w:t>
      </w:r>
      <w:r w:rsidR="00A82263" w:rsidRPr="00082A2F">
        <w:rPr>
          <w:rFonts w:asciiTheme="minorHAnsi" w:hAnsiTheme="minorHAnsi"/>
          <w:bCs/>
          <w:sz w:val="22"/>
          <w:szCs w:val="22"/>
        </w:rPr>
        <w:t xml:space="preserve">Συνεργασία με εκπαιδευτικούς της Αισθητικής Αγωγής για διαθεματική αξιοποίηση των Τεχνών. Οπτικοακουστικά ερεθίσματα ως </w:t>
      </w:r>
      <w:proofErr w:type="spellStart"/>
      <w:r w:rsidR="00A82263" w:rsidRPr="00082A2F">
        <w:rPr>
          <w:rFonts w:asciiTheme="minorHAnsi" w:hAnsiTheme="minorHAnsi"/>
          <w:bCs/>
          <w:sz w:val="22"/>
          <w:szCs w:val="22"/>
        </w:rPr>
        <w:t>αφόρμηση</w:t>
      </w:r>
      <w:proofErr w:type="spellEnd"/>
      <w:r w:rsidR="00A82263" w:rsidRPr="00082A2F">
        <w:rPr>
          <w:rFonts w:asciiTheme="minorHAnsi" w:hAnsiTheme="minorHAnsi"/>
          <w:bCs/>
          <w:sz w:val="22"/>
          <w:szCs w:val="22"/>
        </w:rPr>
        <w:t xml:space="preserve"> για τη λεκτική, σωματική, εικαστική και μουσική έκφραση των μαθητών/τριών. </w:t>
      </w:r>
    </w:p>
    <w:p w:rsidR="006A4143" w:rsidRPr="00082A2F" w:rsidRDefault="006A4143" w:rsidP="00A82263">
      <w:pPr>
        <w:pStyle w:val="Default"/>
        <w:jc w:val="both"/>
        <w:rPr>
          <w:rFonts w:asciiTheme="minorHAnsi" w:hAnsiTheme="minorHAnsi"/>
          <w:bCs/>
          <w:sz w:val="22"/>
          <w:szCs w:val="22"/>
        </w:rPr>
      </w:pPr>
      <w:r w:rsidRPr="00082A2F">
        <w:rPr>
          <w:rFonts w:asciiTheme="minorHAnsi" w:hAnsiTheme="minorHAnsi"/>
          <w:bCs/>
          <w:sz w:val="22"/>
          <w:szCs w:val="22"/>
        </w:rPr>
        <w:t>•</w:t>
      </w:r>
      <w:r w:rsidRPr="00082A2F">
        <w:rPr>
          <w:rFonts w:eastAsia="Bookman Old Style" w:cs="Bookman Old Style"/>
          <w:sz w:val="22"/>
          <w:szCs w:val="22"/>
        </w:rPr>
        <w:t>Δρώμενα στον προαύλιο χώρο του σχολείου,</w:t>
      </w:r>
      <w:r w:rsidRPr="00082A2F">
        <w:rPr>
          <w:bCs/>
          <w:sz w:val="22"/>
          <w:szCs w:val="22"/>
        </w:rPr>
        <w:t xml:space="preserve"> κρατώντας τις αποστάσεις,</w:t>
      </w:r>
      <w:r w:rsidRPr="00082A2F">
        <w:rPr>
          <w:rFonts w:eastAsia="Bookman Old Style" w:cs="Bookman Old Style"/>
          <w:sz w:val="22"/>
          <w:szCs w:val="22"/>
        </w:rPr>
        <w:t xml:space="preserve"> δημιουργώντας ευάρεστη συναισθηματική κατάσταση, εμπιστοσύνη και τη σημαντική για τους μαθητές/</w:t>
      </w:r>
      <w:proofErr w:type="spellStart"/>
      <w:r w:rsidRPr="00082A2F">
        <w:rPr>
          <w:rFonts w:eastAsia="Bookman Old Style" w:cs="Bookman Old Style"/>
          <w:sz w:val="22"/>
          <w:szCs w:val="22"/>
        </w:rPr>
        <w:t>τριες</w:t>
      </w:r>
      <w:proofErr w:type="spellEnd"/>
      <w:r w:rsidRPr="00082A2F">
        <w:rPr>
          <w:rFonts w:eastAsia="Bookman Old Style" w:cs="Bookman Old Style"/>
          <w:sz w:val="22"/>
          <w:szCs w:val="22"/>
        </w:rPr>
        <w:t xml:space="preserve"> αίσθηση της ομάδας.</w:t>
      </w:r>
    </w:p>
    <w:p w:rsidR="006A4143" w:rsidRPr="00082A2F" w:rsidRDefault="006A4143" w:rsidP="006A4143">
      <w:pPr>
        <w:pStyle w:val="Default"/>
        <w:jc w:val="both"/>
        <w:rPr>
          <w:rFonts w:asciiTheme="minorHAnsi" w:hAnsiTheme="minorHAnsi"/>
          <w:bCs/>
          <w:sz w:val="22"/>
          <w:szCs w:val="22"/>
        </w:rPr>
      </w:pPr>
      <w:r w:rsidRPr="00082A2F">
        <w:rPr>
          <w:rFonts w:asciiTheme="minorHAnsi" w:hAnsiTheme="minorHAnsi"/>
          <w:bCs/>
          <w:sz w:val="22"/>
          <w:szCs w:val="22"/>
        </w:rPr>
        <w:t>•</w:t>
      </w:r>
      <w:r w:rsidR="00A82263" w:rsidRPr="00082A2F">
        <w:rPr>
          <w:rFonts w:asciiTheme="minorHAnsi" w:hAnsiTheme="minorHAnsi"/>
          <w:bCs/>
          <w:sz w:val="22"/>
          <w:szCs w:val="22"/>
        </w:rPr>
        <w:t>Αξιοποίηση του υλικού που δημιούργησαν οι μαθητές/</w:t>
      </w:r>
      <w:proofErr w:type="spellStart"/>
      <w:r w:rsidR="00A82263" w:rsidRPr="00082A2F">
        <w:rPr>
          <w:rFonts w:asciiTheme="minorHAnsi" w:hAnsiTheme="minorHAnsi"/>
          <w:bCs/>
          <w:sz w:val="22"/>
          <w:szCs w:val="22"/>
        </w:rPr>
        <w:t>τριες</w:t>
      </w:r>
      <w:proofErr w:type="spellEnd"/>
      <w:r w:rsidR="00A82263" w:rsidRPr="00082A2F">
        <w:rPr>
          <w:rFonts w:asciiTheme="minorHAnsi" w:hAnsiTheme="minorHAnsi"/>
          <w:bCs/>
          <w:sz w:val="22"/>
          <w:szCs w:val="22"/>
        </w:rPr>
        <w:t xml:space="preserve"> την περίοδο που ήταν κλειστά τα σχολεία, π.χ., να μιλήσουν για αυτό, να το παρουσιάσουν στην τάξη, τι παιχνίδια έπ</w:t>
      </w:r>
      <w:r w:rsidRPr="00082A2F">
        <w:rPr>
          <w:rFonts w:asciiTheme="minorHAnsi" w:hAnsiTheme="minorHAnsi"/>
          <w:bCs/>
          <w:sz w:val="22"/>
          <w:szCs w:val="22"/>
        </w:rPr>
        <w:t xml:space="preserve">αιζαν; τι ρόλους φαντάστηκαν; </w:t>
      </w:r>
    </w:p>
    <w:p w:rsidR="00EE7E2F" w:rsidRPr="00082A2F" w:rsidRDefault="00EE7E2F" w:rsidP="00EE7E2F">
      <w:pPr>
        <w:pStyle w:val="Default"/>
        <w:jc w:val="both"/>
        <w:rPr>
          <w:rFonts w:asciiTheme="minorHAnsi" w:hAnsiTheme="minorHAnsi"/>
          <w:bCs/>
          <w:sz w:val="22"/>
          <w:szCs w:val="22"/>
        </w:rPr>
      </w:pPr>
      <w:r w:rsidRPr="00082A2F">
        <w:rPr>
          <w:bCs/>
          <w:sz w:val="22"/>
          <w:szCs w:val="22"/>
        </w:rPr>
        <w:t>•</w:t>
      </w:r>
      <w:r w:rsidRPr="00082A2F">
        <w:rPr>
          <w:sz w:val="22"/>
          <w:szCs w:val="22"/>
        </w:rPr>
        <w:t xml:space="preserve"> </w:t>
      </w:r>
      <w:r w:rsidRPr="00082A2F">
        <w:rPr>
          <w:rFonts w:asciiTheme="minorHAnsi" w:hAnsiTheme="minorHAnsi"/>
          <w:bCs/>
          <w:sz w:val="22"/>
          <w:szCs w:val="22"/>
        </w:rPr>
        <w:t>Σχεδιασμός μίας συμβολικής δράσης για την λήξη της σχολικής χρονιάς με μικρές ομάδες μαθητών/τριών, σε συνεργασία με την σχολική μονάδα, αν το επιτρέπουν οι συνθήκες.</w:t>
      </w:r>
    </w:p>
    <w:p w:rsidR="00EE7E2F" w:rsidRPr="00082A2F" w:rsidRDefault="00EE7E2F" w:rsidP="006A4143">
      <w:pPr>
        <w:pStyle w:val="Default"/>
        <w:jc w:val="both"/>
        <w:rPr>
          <w:rFonts w:asciiTheme="minorHAnsi" w:hAnsiTheme="minorHAnsi"/>
          <w:bCs/>
          <w:sz w:val="22"/>
          <w:szCs w:val="22"/>
        </w:rPr>
      </w:pPr>
    </w:p>
    <w:p w:rsidR="00A82263" w:rsidRPr="00082A2F" w:rsidRDefault="00454603" w:rsidP="00A82263">
      <w:pPr>
        <w:pStyle w:val="Default"/>
        <w:jc w:val="both"/>
        <w:rPr>
          <w:rFonts w:asciiTheme="minorHAnsi" w:hAnsiTheme="minorHAnsi"/>
          <w:bCs/>
          <w:sz w:val="22"/>
          <w:szCs w:val="22"/>
        </w:rPr>
      </w:pPr>
      <w:r>
        <w:rPr>
          <w:rFonts w:asciiTheme="minorHAnsi" w:hAnsiTheme="minorHAnsi"/>
          <w:bCs/>
          <w:sz w:val="22"/>
          <w:szCs w:val="22"/>
        </w:rPr>
        <w:t>Οι ε</w:t>
      </w:r>
      <w:r w:rsidR="00A82263" w:rsidRPr="00082A2F">
        <w:rPr>
          <w:rFonts w:asciiTheme="minorHAnsi" w:hAnsiTheme="minorHAnsi"/>
          <w:bCs/>
          <w:sz w:val="22"/>
          <w:szCs w:val="22"/>
        </w:rPr>
        <w:t xml:space="preserve">νδεικτικές δραστηριότητες που </w:t>
      </w:r>
      <w:r>
        <w:rPr>
          <w:rFonts w:asciiTheme="minorHAnsi" w:hAnsiTheme="minorHAnsi"/>
          <w:bCs/>
          <w:sz w:val="22"/>
          <w:szCs w:val="22"/>
        </w:rPr>
        <w:t xml:space="preserve">προτείνονται, </w:t>
      </w:r>
      <w:r w:rsidR="00A82263" w:rsidRPr="00082A2F">
        <w:rPr>
          <w:rFonts w:asciiTheme="minorHAnsi" w:hAnsiTheme="minorHAnsi"/>
          <w:bCs/>
          <w:sz w:val="22"/>
          <w:szCs w:val="22"/>
        </w:rPr>
        <w:t>προσαρμόστηκαν στις οδηγίες του Υπουργείου Παιδείας για λόγους</w:t>
      </w:r>
      <w:r w:rsidR="00EE7E2F" w:rsidRPr="00082A2F">
        <w:rPr>
          <w:rFonts w:asciiTheme="minorHAnsi" w:hAnsiTheme="minorHAnsi"/>
          <w:bCs/>
          <w:sz w:val="22"/>
          <w:szCs w:val="22"/>
        </w:rPr>
        <w:t xml:space="preserve"> προφύλαξης. Ο/Η</w:t>
      </w:r>
      <w:r w:rsidR="00A82263" w:rsidRPr="00082A2F">
        <w:rPr>
          <w:rFonts w:asciiTheme="minorHAnsi" w:hAnsiTheme="minorHAnsi"/>
          <w:bCs/>
          <w:sz w:val="22"/>
          <w:szCs w:val="22"/>
        </w:rPr>
        <w:t xml:space="preserve"> εκπαιδευτικός επιλέγει και μετασχηματίζει τις διδακτικές ιδέες στις ηλικιακές, γνωστικές και συναισθηματικές ανάγκες κάθε μαθητικής ομάδας και λαμβάνει υπόψη το πολιτισμικό πλαίσιο της τοπικής κοινωνίας. Οι ιδέες μπορούν να αξιοποιηθούν αυτόνομα και/ ή διαθεματικά σε συνεργασία των εκπαιδευτικών όλων των ειδικοτήτων.   </w:t>
      </w:r>
    </w:p>
    <w:p w:rsidR="00A82263" w:rsidRPr="00082A2F" w:rsidRDefault="00EE7E2F" w:rsidP="00A82263">
      <w:pPr>
        <w:pStyle w:val="Default"/>
        <w:jc w:val="both"/>
        <w:rPr>
          <w:rFonts w:asciiTheme="minorHAnsi" w:hAnsiTheme="minorHAnsi"/>
          <w:bCs/>
          <w:sz w:val="22"/>
          <w:szCs w:val="22"/>
        </w:rPr>
      </w:pPr>
      <w:r w:rsidRPr="00082A2F">
        <w:rPr>
          <w:rFonts w:asciiTheme="minorHAnsi" w:hAnsiTheme="minorHAnsi"/>
          <w:bCs/>
          <w:sz w:val="22"/>
          <w:szCs w:val="22"/>
        </w:rPr>
        <w:t>1.</w:t>
      </w:r>
      <w:r w:rsidR="00A82263" w:rsidRPr="00082A2F">
        <w:rPr>
          <w:rFonts w:asciiTheme="minorHAnsi" w:hAnsiTheme="minorHAnsi"/>
          <w:bCs/>
          <w:sz w:val="22"/>
          <w:szCs w:val="22"/>
        </w:rPr>
        <w:t xml:space="preserve">Φαντασιακή ανακατασκευή της πραγματικότητας - αξιοποίηση του χώρου και των αντικειμένων: το θρανίο μεταμορφώνεται σε βάρκα/μουσικό όργανο, η καρέκλα μεταμορφώνεται σε θρόνο. Το αντικείμενο γίνεται ο ήρωας μιας ιστορίας και δραματοποιείται. </w:t>
      </w:r>
    </w:p>
    <w:p w:rsidR="00A82263" w:rsidRPr="00082A2F" w:rsidRDefault="00EE7E2F" w:rsidP="00A82263">
      <w:pPr>
        <w:pStyle w:val="Default"/>
        <w:jc w:val="both"/>
        <w:rPr>
          <w:rFonts w:asciiTheme="minorHAnsi" w:hAnsiTheme="minorHAnsi"/>
          <w:bCs/>
          <w:sz w:val="22"/>
          <w:szCs w:val="22"/>
        </w:rPr>
      </w:pPr>
      <w:r w:rsidRPr="00082A2F">
        <w:rPr>
          <w:rFonts w:asciiTheme="minorHAnsi" w:hAnsiTheme="minorHAnsi"/>
          <w:bCs/>
          <w:sz w:val="22"/>
          <w:szCs w:val="22"/>
        </w:rPr>
        <w:t xml:space="preserve">2.Δραστηριότητες ατομικές με το σώμα: </w:t>
      </w:r>
      <w:r w:rsidR="00A82263" w:rsidRPr="00082A2F">
        <w:rPr>
          <w:rFonts w:asciiTheme="minorHAnsi" w:hAnsiTheme="minorHAnsi"/>
          <w:bCs/>
          <w:sz w:val="22"/>
          <w:szCs w:val="22"/>
        </w:rPr>
        <w:t>“καθρέφτες”, “παίζω με τις γκριμάτσες”, “</w:t>
      </w:r>
      <w:r w:rsidRPr="00082A2F">
        <w:rPr>
          <w:rFonts w:asciiTheme="minorHAnsi" w:hAnsiTheme="minorHAnsi"/>
          <w:bCs/>
          <w:sz w:val="22"/>
          <w:szCs w:val="22"/>
        </w:rPr>
        <w:t>δράση-αντίδραση”, “παρουσιάζω τον αγαπημένο μου ήρωα”</w:t>
      </w:r>
      <w:r w:rsidR="00A82263" w:rsidRPr="00082A2F">
        <w:rPr>
          <w:rFonts w:asciiTheme="minorHAnsi" w:hAnsiTheme="minorHAnsi"/>
          <w:bCs/>
          <w:sz w:val="22"/>
          <w:szCs w:val="22"/>
        </w:rPr>
        <w:t>.</w:t>
      </w:r>
    </w:p>
    <w:p w:rsidR="00A82263" w:rsidRPr="00082A2F" w:rsidRDefault="00EE7E2F" w:rsidP="00A82263">
      <w:pPr>
        <w:pStyle w:val="Default"/>
        <w:jc w:val="both"/>
        <w:rPr>
          <w:rFonts w:asciiTheme="minorHAnsi" w:hAnsiTheme="minorHAnsi"/>
          <w:bCs/>
          <w:sz w:val="22"/>
          <w:szCs w:val="22"/>
        </w:rPr>
      </w:pPr>
      <w:r w:rsidRPr="00082A2F">
        <w:rPr>
          <w:rFonts w:asciiTheme="minorHAnsi" w:hAnsiTheme="minorHAnsi"/>
          <w:bCs/>
          <w:sz w:val="22"/>
          <w:szCs w:val="22"/>
        </w:rPr>
        <w:t>3.</w:t>
      </w:r>
      <w:r w:rsidR="00A82263" w:rsidRPr="00082A2F">
        <w:rPr>
          <w:rFonts w:asciiTheme="minorHAnsi" w:hAnsiTheme="minorHAnsi"/>
          <w:bCs/>
          <w:sz w:val="22"/>
          <w:szCs w:val="22"/>
        </w:rPr>
        <w:t xml:space="preserve">Δρώμενα </w:t>
      </w:r>
      <w:r w:rsidRPr="00082A2F">
        <w:rPr>
          <w:rFonts w:asciiTheme="minorHAnsi" w:hAnsiTheme="minorHAnsi"/>
          <w:bCs/>
          <w:sz w:val="22"/>
          <w:szCs w:val="22"/>
        </w:rPr>
        <w:t>στην αυλή</w:t>
      </w:r>
      <w:r w:rsidR="00A82263" w:rsidRPr="00082A2F">
        <w:rPr>
          <w:rFonts w:asciiTheme="minorHAnsi" w:hAnsiTheme="minorHAnsi"/>
          <w:bCs/>
          <w:sz w:val="22"/>
          <w:szCs w:val="22"/>
        </w:rPr>
        <w:t xml:space="preserve">, π.χ.,  “αναπαριστώ το τοπίο της </w:t>
      </w:r>
      <w:r w:rsidRPr="00082A2F">
        <w:rPr>
          <w:rFonts w:asciiTheme="minorHAnsi" w:hAnsiTheme="minorHAnsi"/>
          <w:bCs/>
          <w:sz w:val="22"/>
          <w:szCs w:val="22"/>
        </w:rPr>
        <w:t>αυλής και του σχολείου”.</w:t>
      </w:r>
    </w:p>
    <w:p w:rsidR="00A82263" w:rsidRPr="00082A2F" w:rsidRDefault="00EE7E2F" w:rsidP="00A82263">
      <w:pPr>
        <w:pStyle w:val="Default"/>
        <w:jc w:val="both"/>
        <w:rPr>
          <w:rFonts w:asciiTheme="minorHAnsi" w:hAnsiTheme="minorHAnsi"/>
          <w:bCs/>
          <w:sz w:val="22"/>
          <w:szCs w:val="22"/>
        </w:rPr>
      </w:pPr>
      <w:r w:rsidRPr="00082A2F">
        <w:rPr>
          <w:rFonts w:asciiTheme="minorHAnsi" w:hAnsiTheme="minorHAnsi"/>
          <w:bCs/>
          <w:sz w:val="22"/>
          <w:szCs w:val="22"/>
        </w:rPr>
        <w:t>5.</w:t>
      </w:r>
      <w:r w:rsidR="00A82263" w:rsidRPr="00082A2F">
        <w:rPr>
          <w:rFonts w:asciiTheme="minorHAnsi" w:hAnsiTheme="minorHAnsi"/>
          <w:bCs/>
          <w:sz w:val="22"/>
          <w:szCs w:val="22"/>
        </w:rPr>
        <w:t>Δημιουργία κειμένων και αφηγήσεων με θέματα που αντλούν οι μαθητές/</w:t>
      </w:r>
      <w:proofErr w:type="spellStart"/>
      <w:r w:rsidR="00A82263" w:rsidRPr="00082A2F">
        <w:rPr>
          <w:rFonts w:asciiTheme="minorHAnsi" w:hAnsiTheme="minorHAnsi"/>
          <w:bCs/>
          <w:sz w:val="22"/>
          <w:szCs w:val="22"/>
        </w:rPr>
        <w:t>τριες</w:t>
      </w:r>
      <w:proofErr w:type="spellEnd"/>
      <w:r w:rsidR="00A82263" w:rsidRPr="00082A2F">
        <w:rPr>
          <w:rFonts w:asciiTheme="minorHAnsi" w:hAnsiTheme="minorHAnsi"/>
          <w:bCs/>
          <w:sz w:val="22"/>
          <w:szCs w:val="22"/>
        </w:rPr>
        <w:t xml:space="preserve"> από την καθημερινότητά τους. </w:t>
      </w:r>
    </w:p>
    <w:p w:rsidR="00EE7E2F" w:rsidRPr="00082A2F" w:rsidRDefault="00EE7E2F" w:rsidP="00A82263">
      <w:pPr>
        <w:pStyle w:val="Default"/>
        <w:jc w:val="both"/>
        <w:rPr>
          <w:rFonts w:asciiTheme="minorHAnsi" w:hAnsiTheme="minorHAnsi"/>
          <w:bCs/>
          <w:sz w:val="22"/>
          <w:szCs w:val="22"/>
        </w:rPr>
      </w:pPr>
      <w:r w:rsidRPr="00082A2F">
        <w:rPr>
          <w:rFonts w:asciiTheme="minorHAnsi" w:hAnsiTheme="minorHAnsi"/>
          <w:bCs/>
          <w:sz w:val="22"/>
          <w:szCs w:val="22"/>
        </w:rPr>
        <w:t xml:space="preserve">6. Θέατρο Σκιών και Κουκλοθέατρο: κατασκευάζω ατομικά φιγούρες με απλά υλικά </w:t>
      </w:r>
    </w:p>
    <w:p w:rsidR="006A4143" w:rsidRPr="00082A2F" w:rsidRDefault="00EE7E2F" w:rsidP="00A82263">
      <w:pPr>
        <w:pStyle w:val="Default"/>
        <w:jc w:val="both"/>
        <w:rPr>
          <w:rFonts w:asciiTheme="minorHAnsi" w:hAnsiTheme="minorHAnsi"/>
          <w:bCs/>
          <w:sz w:val="22"/>
          <w:szCs w:val="22"/>
        </w:rPr>
      </w:pPr>
      <w:r w:rsidRPr="00082A2F">
        <w:rPr>
          <w:rFonts w:asciiTheme="minorHAnsi" w:hAnsiTheme="minorHAnsi"/>
          <w:bCs/>
          <w:sz w:val="22"/>
          <w:szCs w:val="22"/>
        </w:rPr>
        <w:t xml:space="preserve"> </w:t>
      </w:r>
    </w:p>
    <w:p w:rsidR="00A82263" w:rsidRPr="00082A2F" w:rsidRDefault="00A82263" w:rsidP="00A82263">
      <w:pPr>
        <w:pStyle w:val="Default"/>
        <w:jc w:val="both"/>
        <w:rPr>
          <w:rFonts w:asciiTheme="minorHAnsi" w:hAnsiTheme="minorHAnsi"/>
          <w:bCs/>
          <w:sz w:val="22"/>
          <w:szCs w:val="22"/>
        </w:rPr>
      </w:pPr>
      <w:r w:rsidRPr="00082A2F">
        <w:rPr>
          <w:rFonts w:asciiTheme="minorHAnsi" w:hAnsiTheme="minorHAnsi"/>
          <w:bCs/>
          <w:sz w:val="22"/>
          <w:szCs w:val="22"/>
        </w:rPr>
        <w:t xml:space="preserve">Για τη δυνατότητα πρόσβασης όλων των μαθητών/τριών στο υλικό του μαθήματος, ο/η εκπαιδευτικός δύναται να αξιοποιήσει τα εργαλεία ασύγχρονης εκπαίδευσης, χωρίς να είναι υποχρεωτικό. </w:t>
      </w:r>
    </w:p>
    <w:p w:rsidR="006A4143" w:rsidRPr="00082A2F" w:rsidRDefault="006A4143" w:rsidP="00A82263">
      <w:pPr>
        <w:pStyle w:val="Default"/>
        <w:jc w:val="both"/>
        <w:rPr>
          <w:rFonts w:asciiTheme="minorHAnsi" w:hAnsiTheme="minorHAnsi"/>
          <w:bCs/>
          <w:sz w:val="22"/>
          <w:szCs w:val="22"/>
        </w:rPr>
      </w:pPr>
    </w:p>
    <w:p w:rsidR="00A82263" w:rsidRPr="00082A2F" w:rsidRDefault="00A82263" w:rsidP="00A82263">
      <w:pPr>
        <w:pStyle w:val="Default"/>
        <w:jc w:val="both"/>
        <w:rPr>
          <w:rFonts w:asciiTheme="minorHAnsi" w:hAnsiTheme="minorHAnsi"/>
          <w:bCs/>
          <w:sz w:val="22"/>
          <w:szCs w:val="22"/>
        </w:rPr>
      </w:pPr>
      <w:r w:rsidRPr="00082A2F">
        <w:rPr>
          <w:rFonts w:asciiTheme="minorHAnsi" w:hAnsiTheme="minorHAnsi"/>
          <w:bCs/>
          <w:sz w:val="22"/>
          <w:szCs w:val="22"/>
        </w:rPr>
        <w:t xml:space="preserve">Συμπληρωματικές οδηγίες: </w:t>
      </w:r>
    </w:p>
    <w:p w:rsidR="00A82263" w:rsidRPr="00082A2F" w:rsidRDefault="00EE7E2F" w:rsidP="00A82263">
      <w:pPr>
        <w:pStyle w:val="Default"/>
        <w:jc w:val="both"/>
        <w:rPr>
          <w:rFonts w:asciiTheme="minorHAnsi" w:hAnsiTheme="minorHAnsi"/>
          <w:bCs/>
          <w:sz w:val="22"/>
          <w:szCs w:val="22"/>
        </w:rPr>
      </w:pPr>
      <w:r w:rsidRPr="00082A2F">
        <w:rPr>
          <w:rFonts w:asciiTheme="minorHAnsi" w:hAnsiTheme="minorHAnsi"/>
          <w:bCs/>
          <w:sz w:val="22"/>
          <w:szCs w:val="22"/>
        </w:rPr>
        <w:t xml:space="preserve">1. </w:t>
      </w:r>
      <w:r w:rsidR="00A82263" w:rsidRPr="00082A2F">
        <w:rPr>
          <w:rFonts w:asciiTheme="minorHAnsi" w:hAnsiTheme="minorHAnsi"/>
          <w:bCs/>
          <w:sz w:val="22"/>
          <w:szCs w:val="22"/>
        </w:rPr>
        <w:t>Δεν επιτρέπεται: α) κοινή χρήση αντικειμένων, β) φωτοτυπίες και φύλλα εργασίας. Σε περίπτωση χρήσης επιβάλλεται ενδελεχής και συχνός καθαρισμός και τοπική απολύμανση όλων των αντικειμένων και των επιφανειών.</w:t>
      </w:r>
    </w:p>
    <w:p w:rsidR="00A82263" w:rsidRPr="00082A2F" w:rsidRDefault="00EE7E2F" w:rsidP="00A82263">
      <w:pPr>
        <w:pStyle w:val="Default"/>
        <w:jc w:val="both"/>
        <w:rPr>
          <w:rFonts w:asciiTheme="minorHAnsi" w:hAnsiTheme="minorHAnsi"/>
          <w:bCs/>
          <w:sz w:val="22"/>
          <w:szCs w:val="22"/>
        </w:rPr>
      </w:pPr>
      <w:r w:rsidRPr="00082A2F">
        <w:rPr>
          <w:rFonts w:asciiTheme="minorHAnsi" w:hAnsiTheme="minorHAnsi"/>
          <w:bCs/>
          <w:sz w:val="22"/>
          <w:szCs w:val="22"/>
        </w:rPr>
        <w:t xml:space="preserve">2. </w:t>
      </w:r>
      <w:r w:rsidR="00A82263" w:rsidRPr="00082A2F">
        <w:rPr>
          <w:rFonts w:asciiTheme="minorHAnsi" w:hAnsiTheme="minorHAnsi"/>
          <w:bCs/>
          <w:sz w:val="22"/>
          <w:szCs w:val="22"/>
        </w:rPr>
        <w:t xml:space="preserve">Να επιλέγεται η χρήση του εξωτερικού χώρου στο σχολείο, όπου καθίσταται δυνατό και το επιτρέπουν οι συνθήκες. </w:t>
      </w:r>
    </w:p>
    <w:p w:rsidR="00A82263" w:rsidRPr="00082A2F" w:rsidRDefault="00EE7E2F" w:rsidP="00A82263">
      <w:pPr>
        <w:pStyle w:val="Default"/>
        <w:jc w:val="both"/>
        <w:rPr>
          <w:rFonts w:asciiTheme="minorHAnsi" w:hAnsiTheme="minorHAnsi"/>
          <w:bCs/>
          <w:sz w:val="22"/>
          <w:szCs w:val="22"/>
        </w:rPr>
      </w:pPr>
      <w:r w:rsidRPr="00082A2F">
        <w:rPr>
          <w:rFonts w:asciiTheme="minorHAnsi" w:hAnsiTheme="minorHAnsi"/>
          <w:bCs/>
          <w:sz w:val="22"/>
          <w:szCs w:val="22"/>
        </w:rPr>
        <w:t xml:space="preserve">3. </w:t>
      </w:r>
      <w:r w:rsidR="00A82263" w:rsidRPr="00082A2F">
        <w:rPr>
          <w:rFonts w:asciiTheme="minorHAnsi" w:hAnsiTheme="minorHAnsi"/>
          <w:bCs/>
          <w:sz w:val="22"/>
          <w:szCs w:val="22"/>
        </w:rPr>
        <w:t>Σε περιπτώσεις χρήσης κοινών αιθουσών για τα μαθήματα με μαθητές/</w:t>
      </w:r>
      <w:proofErr w:type="spellStart"/>
      <w:r w:rsidR="00A82263" w:rsidRPr="00082A2F">
        <w:rPr>
          <w:rFonts w:asciiTheme="minorHAnsi" w:hAnsiTheme="minorHAnsi"/>
          <w:bCs/>
          <w:sz w:val="22"/>
          <w:szCs w:val="22"/>
        </w:rPr>
        <w:t>τριες</w:t>
      </w:r>
      <w:proofErr w:type="spellEnd"/>
      <w:r w:rsidR="00A82263" w:rsidRPr="00082A2F">
        <w:rPr>
          <w:rFonts w:asciiTheme="minorHAnsi" w:hAnsiTheme="minorHAnsi"/>
          <w:bCs/>
          <w:sz w:val="22"/>
          <w:szCs w:val="22"/>
        </w:rPr>
        <w:t xml:space="preserve"> διαφορετικών τμημάτων λαμβάνονται όλα τα κατάλληλα μέτρα ασφάλειας και προφύλαξης σε σχέση με την τήρηση της ελάχιστης απόστασης μεταξύ των μαθητών/τριών, τον φυσικό αερισμό των αιθουσών διδασκαλίας, την αποφυγή συγχρωτισμού και την τήρηση των οδηγιών καλής υγιεινής χεριών, σύμφωνα με τις οδηγίες της Δ/</w:t>
      </w:r>
      <w:proofErr w:type="spellStart"/>
      <w:r w:rsidR="00A82263" w:rsidRPr="00082A2F">
        <w:rPr>
          <w:rFonts w:asciiTheme="minorHAnsi" w:hAnsiTheme="minorHAnsi"/>
          <w:bCs/>
          <w:sz w:val="22"/>
          <w:szCs w:val="22"/>
        </w:rPr>
        <w:t>νσης</w:t>
      </w:r>
      <w:proofErr w:type="spellEnd"/>
      <w:r w:rsidR="00A82263" w:rsidRPr="00082A2F">
        <w:rPr>
          <w:rFonts w:asciiTheme="minorHAnsi" w:hAnsiTheme="minorHAnsi"/>
          <w:bCs/>
          <w:sz w:val="22"/>
          <w:szCs w:val="22"/>
        </w:rPr>
        <w:t xml:space="preserve"> Δημόσιας Υγείας του Υπουργείου Υγείας και του Ε.Ο.Δ.Υ..</w:t>
      </w:r>
    </w:p>
    <w:p w:rsidR="006A4143" w:rsidRPr="00082A2F" w:rsidRDefault="006A4143" w:rsidP="00A82263">
      <w:pPr>
        <w:pStyle w:val="Default"/>
        <w:jc w:val="both"/>
        <w:rPr>
          <w:rFonts w:asciiTheme="minorHAnsi" w:hAnsiTheme="minorHAnsi"/>
          <w:bCs/>
          <w:sz w:val="22"/>
          <w:szCs w:val="22"/>
        </w:rPr>
      </w:pPr>
    </w:p>
    <w:p w:rsidR="00A82263" w:rsidRPr="00082A2F" w:rsidRDefault="00EE7E2F" w:rsidP="00A82263">
      <w:pPr>
        <w:pStyle w:val="Default"/>
        <w:jc w:val="both"/>
        <w:rPr>
          <w:rFonts w:asciiTheme="minorHAnsi" w:hAnsiTheme="minorHAnsi"/>
          <w:bCs/>
          <w:sz w:val="22"/>
          <w:szCs w:val="22"/>
        </w:rPr>
      </w:pPr>
      <w:r w:rsidRPr="00082A2F">
        <w:rPr>
          <w:rFonts w:asciiTheme="minorHAnsi" w:hAnsiTheme="minorHAnsi"/>
          <w:bCs/>
          <w:sz w:val="22"/>
          <w:szCs w:val="22"/>
        </w:rPr>
        <w:t>Ο</w:t>
      </w:r>
      <w:r w:rsidR="00A82263" w:rsidRPr="00082A2F">
        <w:rPr>
          <w:rFonts w:asciiTheme="minorHAnsi" w:hAnsiTheme="minorHAnsi"/>
          <w:bCs/>
          <w:sz w:val="22"/>
          <w:szCs w:val="22"/>
        </w:rPr>
        <w:t xml:space="preserve">ι προτάσεις και οι συμπληρωματικές οδηγίες διαμορφώθηκαν για να </w:t>
      </w:r>
      <w:r w:rsidRPr="00082A2F">
        <w:rPr>
          <w:rFonts w:asciiTheme="minorHAnsi" w:hAnsiTheme="minorHAnsi"/>
          <w:bCs/>
          <w:sz w:val="22"/>
          <w:szCs w:val="22"/>
        </w:rPr>
        <w:t xml:space="preserve">ενδυναμώσουν και να </w:t>
      </w:r>
      <w:r w:rsidR="00A82263" w:rsidRPr="00082A2F">
        <w:rPr>
          <w:rFonts w:asciiTheme="minorHAnsi" w:hAnsiTheme="minorHAnsi"/>
          <w:bCs/>
          <w:sz w:val="22"/>
          <w:szCs w:val="22"/>
        </w:rPr>
        <w:t xml:space="preserve">παρέχουν ένα ασφαλές </w:t>
      </w:r>
      <w:r w:rsidR="006A4143" w:rsidRPr="00082A2F">
        <w:rPr>
          <w:rFonts w:asciiTheme="minorHAnsi" w:hAnsiTheme="minorHAnsi"/>
          <w:bCs/>
          <w:sz w:val="22"/>
          <w:szCs w:val="22"/>
        </w:rPr>
        <w:t xml:space="preserve">και δημιουργικό </w:t>
      </w:r>
      <w:r w:rsidR="00A82263" w:rsidRPr="00082A2F">
        <w:rPr>
          <w:rFonts w:asciiTheme="minorHAnsi" w:hAnsiTheme="minorHAnsi"/>
          <w:bCs/>
          <w:sz w:val="22"/>
          <w:szCs w:val="22"/>
        </w:rPr>
        <w:t xml:space="preserve">πλαίσιο ανάπτυξης του μαθήματος στους/τις εκπαιδευτικούς </w:t>
      </w:r>
      <w:r w:rsidR="006A4143" w:rsidRPr="00082A2F">
        <w:rPr>
          <w:rFonts w:asciiTheme="minorHAnsi" w:hAnsiTheme="minorHAnsi"/>
          <w:bCs/>
          <w:sz w:val="22"/>
          <w:szCs w:val="22"/>
        </w:rPr>
        <w:t xml:space="preserve">Θεατρικής </w:t>
      </w:r>
      <w:r w:rsidR="00A82263" w:rsidRPr="00082A2F">
        <w:rPr>
          <w:rFonts w:asciiTheme="minorHAnsi" w:hAnsiTheme="minorHAnsi"/>
          <w:bCs/>
          <w:sz w:val="22"/>
          <w:szCs w:val="22"/>
        </w:rPr>
        <w:t xml:space="preserve">Αγωγής στην παρούσα κατάσταση. </w:t>
      </w:r>
    </w:p>
    <w:p w:rsidR="00A82263" w:rsidRPr="00082A2F" w:rsidRDefault="00A82263" w:rsidP="00A82263">
      <w:pPr>
        <w:pStyle w:val="Default"/>
        <w:jc w:val="both"/>
        <w:rPr>
          <w:rFonts w:asciiTheme="minorHAnsi" w:hAnsiTheme="minorHAnsi"/>
          <w:bCs/>
          <w:sz w:val="22"/>
          <w:szCs w:val="22"/>
        </w:rPr>
      </w:pPr>
    </w:p>
    <w:p w:rsidR="00A82263" w:rsidRPr="00082A2F" w:rsidRDefault="00A82263" w:rsidP="00A82263">
      <w:pPr>
        <w:pStyle w:val="Default"/>
        <w:jc w:val="both"/>
        <w:rPr>
          <w:rFonts w:asciiTheme="minorHAnsi" w:hAnsiTheme="minorHAnsi"/>
          <w:bCs/>
          <w:sz w:val="22"/>
          <w:szCs w:val="22"/>
        </w:rPr>
      </w:pPr>
      <w:r w:rsidRPr="00082A2F">
        <w:rPr>
          <w:rFonts w:asciiTheme="minorHAnsi" w:hAnsiTheme="minorHAnsi"/>
          <w:bCs/>
          <w:sz w:val="22"/>
          <w:szCs w:val="22"/>
        </w:rPr>
        <w:t>Για την υποστήριξη του διδακτικού σας έργου (σχεδιασμός, οργάνωση, υλοποίηση) στις νέες συνθήκες μπορείτε να επικοινωνείτε:</w:t>
      </w:r>
    </w:p>
    <w:p w:rsidR="00A82263" w:rsidRPr="00082A2F" w:rsidRDefault="00A82263" w:rsidP="00A82263">
      <w:pPr>
        <w:pStyle w:val="Default"/>
        <w:jc w:val="both"/>
        <w:rPr>
          <w:rFonts w:asciiTheme="minorHAnsi" w:hAnsiTheme="minorHAnsi"/>
          <w:bCs/>
          <w:sz w:val="22"/>
          <w:szCs w:val="22"/>
        </w:rPr>
      </w:pPr>
      <w:r w:rsidRPr="00082A2F">
        <w:rPr>
          <w:rFonts w:asciiTheme="minorHAnsi" w:hAnsiTheme="minorHAnsi"/>
          <w:bCs/>
          <w:sz w:val="22"/>
          <w:szCs w:val="22"/>
        </w:rPr>
        <w:t xml:space="preserve">nayaboemi@yahoo.gr, Ηλεκτρονική Κοινότητα Εκπαιδευτικών Θεατρικής Αγωγής </w:t>
      </w:r>
    </w:p>
    <w:p w:rsidR="00A82263" w:rsidRPr="00082A2F" w:rsidRDefault="00A82263" w:rsidP="00A82263">
      <w:pPr>
        <w:pStyle w:val="Default"/>
        <w:jc w:val="both"/>
        <w:rPr>
          <w:rFonts w:asciiTheme="minorHAnsi" w:hAnsiTheme="minorHAnsi"/>
          <w:bCs/>
          <w:sz w:val="22"/>
          <w:szCs w:val="22"/>
        </w:rPr>
      </w:pPr>
    </w:p>
    <w:p w:rsidR="00A82263" w:rsidRPr="00082A2F" w:rsidRDefault="00082A2F" w:rsidP="00082A2F">
      <w:pPr>
        <w:pStyle w:val="Default"/>
        <w:ind w:left="2160" w:firstLine="720"/>
        <w:jc w:val="both"/>
        <w:rPr>
          <w:rFonts w:asciiTheme="minorHAnsi" w:hAnsiTheme="minorHAnsi"/>
          <w:bCs/>
          <w:sz w:val="22"/>
          <w:szCs w:val="22"/>
        </w:rPr>
      </w:pPr>
      <w:r>
        <w:rPr>
          <w:rFonts w:asciiTheme="minorHAnsi" w:hAnsiTheme="minorHAnsi"/>
          <w:bCs/>
          <w:sz w:val="22"/>
          <w:szCs w:val="22"/>
        </w:rPr>
        <w:t>Εύχομαι</w:t>
      </w:r>
      <w:r w:rsidR="00A82263" w:rsidRPr="00082A2F">
        <w:rPr>
          <w:rFonts w:asciiTheme="minorHAnsi" w:hAnsiTheme="minorHAnsi"/>
          <w:bCs/>
          <w:sz w:val="22"/>
          <w:szCs w:val="22"/>
        </w:rPr>
        <w:t xml:space="preserve"> καλή επιστροφή με δύναμη και χαμόγελο!</w:t>
      </w:r>
    </w:p>
    <w:p w:rsidR="00A82263" w:rsidRPr="00082A2F" w:rsidRDefault="00A82263" w:rsidP="00A82263">
      <w:pPr>
        <w:pStyle w:val="Default"/>
        <w:jc w:val="both"/>
        <w:rPr>
          <w:rFonts w:asciiTheme="minorHAnsi" w:hAnsiTheme="minorHAnsi"/>
          <w:bCs/>
          <w:sz w:val="22"/>
          <w:szCs w:val="22"/>
        </w:rPr>
      </w:pPr>
    </w:p>
    <w:p w:rsidR="00A82263" w:rsidRPr="00082A2F" w:rsidRDefault="00082A2F" w:rsidP="00082A2F">
      <w:pPr>
        <w:pStyle w:val="Default"/>
        <w:ind w:left="2880"/>
        <w:jc w:val="both"/>
        <w:rPr>
          <w:rFonts w:asciiTheme="minorHAnsi" w:hAnsiTheme="minorHAnsi"/>
          <w:bCs/>
          <w:sz w:val="22"/>
          <w:szCs w:val="22"/>
        </w:rPr>
      </w:pPr>
      <w:r>
        <w:rPr>
          <w:rFonts w:asciiTheme="minorHAnsi" w:hAnsiTheme="minorHAnsi"/>
          <w:bCs/>
          <w:sz w:val="22"/>
          <w:szCs w:val="22"/>
        </w:rPr>
        <w:t>Η Συντονίστρια Εκπαιδευτικού Έργου</w:t>
      </w:r>
      <w:r w:rsidR="00A82263" w:rsidRPr="00082A2F">
        <w:rPr>
          <w:rFonts w:asciiTheme="minorHAnsi" w:hAnsiTheme="minorHAnsi"/>
          <w:bCs/>
          <w:sz w:val="22"/>
          <w:szCs w:val="22"/>
        </w:rPr>
        <w:t xml:space="preserve"> Θεατρικής Αγωγής ΠΕ.91 </w:t>
      </w:r>
      <w:proofErr w:type="spellStart"/>
      <w:r w:rsidR="00A82263" w:rsidRPr="00082A2F">
        <w:rPr>
          <w:rFonts w:asciiTheme="minorHAnsi" w:hAnsiTheme="minorHAnsi"/>
          <w:bCs/>
          <w:sz w:val="22"/>
          <w:szCs w:val="22"/>
        </w:rPr>
        <w:t>Νάγια</w:t>
      </w:r>
      <w:proofErr w:type="spellEnd"/>
      <w:r w:rsidR="00A82263" w:rsidRPr="00082A2F">
        <w:rPr>
          <w:rFonts w:asciiTheme="minorHAnsi" w:hAnsiTheme="minorHAnsi"/>
          <w:bCs/>
          <w:sz w:val="22"/>
          <w:szCs w:val="22"/>
        </w:rPr>
        <w:t xml:space="preserve"> </w:t>
      </w:r>
      <w:proofErr w:type="spellStart"/>
      <w:r w:rsidR="00A82263" w:rsidRPr="00082A2F">
        <w:rPr>
          <w:rFonts w:asciiTheme="minorHAnsi" w:hAnsiTheme="minorHAnsi"/>
          <w:bCs/>
          <w:sz w:val="22"/>
          <w:szCs w:val="22"/>
        </w:rPr>
        <w:t>Μποέμη</w:t>
      </w:r>
      <w:proofErr w:type="spellEnd"/>
    </w:p>
    <w:sectPr w:rsidR="00A82263" w:rsidRPr="00082A2F" w:rsidSect="00B14E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86726"/>
    <w:multiLevelType w:val="hybridMultilevel"/>
    <w:tmpl w:val="BCD4A2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A31667D"/>
    <w:multiLevelType w:val="hybridMultilevel"/>
    <w:tmpl w:val="D7602724"/>
    <w:lvl w:ilvl="0" w:tplc="6974EA86">
      <w:numFmt w:val="bullet"/>
      <w:lvlText w:val="-"/>
      <w:lvlJc w:val="left"/>
      <w:pPr>
        <w:ind w:left="720" w:hanging="360"/>
      </w:pPr>
      <w:rPr>
        <w:rFonts w:ascii="Georgia" w:eastAsiaTheme="minorHAnsi" w:hAnsi="Georgi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ADC7AA8"/>
    <w:multiLevelType w:val="hybridMultilevel"/>
    <w:tmpl w:val="DFEE6EB4"/>
    <w:lvl w:ilvl="0" w:tplc="271A61A8">
      <w:numFmt w:val="bullet"/>
      <w:lvlText w:val="-"/>
      <w:lvlJc w:val="left"/>
      <w:pPr>
        <w:ind w:left="720" w:hanging="360"/>
      </w:pPr>
      <w:rPr>
        <w:rFonts w:ascii="Georgia" w:eastAsiaTheme="minorHAnsi" w:hAnsi="Georgi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9B74F97"/>
    <w:multiLevelType w:val="hybridMultilevel"/>
    <w:tmpl w:val="3098B9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B515EC6"/>
    <w:multiLevelType w:val="hybridMultilevel"/>
    <w:tmpl w:val="4BAEE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0802613"/>
    <w:multiLevelType w:val="hybridMultilevel"/>
    <w:tmpl w:val="A9DE55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3734BB1"/>
    <w:multiLevelType w:val="hybridMultilevel"/>
    <w:tmpl w:val="1728B3E4"/>
    <w:lvl w:ilvl="0" w:tplc="D8E2D7C4">
      <w:numFmt w:val="bullet"/>
      <w:lvlText w:val="-"/>
      <w:lvlJc w:val="left"/>
      <w:pPr>
        <w:ind w:left="855" w:hanging="360"/>
      </w:pPr>
      <w:rPr>
        <w:rFonts w:ascii="Calibri" w:eastAsiaTheme="minorHAnsi" w:hAnsi="Calibri" w:cs="Calibri" w:hint="default"/>
      </w:rPr>
    </w:lvl>
    <w:lvl w:ilvl="1" w:tplc="04080003" w:tentative="1">
      <w:start w:val="1"/>
      <w:numFmt w:val="bullet"/>
      <w:lvlText w:val="o"/>
      <w:lvlJc w:val="left"/>
      <w:pPr>
        <w:ind w:left="1575" w:hanging="360"/>
      </w:pPr>
      <w:rPr>
        <w:rFonts w:ascii="Courier New" w:hAnsi="Courier New" w:cs="Courier New" w:hint="default"/>
      </w:rPr>
    </w:lvl>
    <w:lvl w:ilvl="2" w:tplc="04080005" w:tentative="1">
      <w:start w:val="1"/>
      <w:numFmt w:val="bullet"/>
      <w:lvlText w:val=""/>
      <w:lvlJc w:val="left"/>
      <w:pPr>
        <w:ind w:left="2295" w:hanging="360"/>
      </w:pPr>
      <w:rPr>
        <w:rFonts w:ascii="Wingdings" w:hAnsi="Wingdings" w:hint="default"/>
      </w:rPr>
    </w:lvl>
    <w:lvl w:ilvl="3" w:tplc="04080001" w:tentative="1">
      <w:start w:val="1"/>
      <w:numFmt w:val="bullet"/>
      <w:lvlText w:val=""/>
      <w:lvlJc w:val="left"/>
      <w:pPr>
        <w:ind w:left="3015" w:hanging="360"/>
      </w:pPr>
      <w:rPr>
        <w:rFonts w:ascii="Symbol" w:hAnsi="Symbol" w:hint="default"/>
      </w:rPr>
    </w:lvl>
    <w:lvl w:ilvl="4" w:tplc="04080003" w:tentative="1">
      <w:start w:val="1"/>
      <w:numFmt w:val="bullet"/>
      <w:lvlText w:val="o"/>
      <w:lvlJc w:val="left"/>
      <w:pPr>
        <w:ind w:left="3735" w:hanging="360"/>
      </w:pPr>
      <w:rPr>
        <w:rFonts w:ascii="Courier New" w:hAnsi="Courier New" w:cs="Courier New" w:hint="default"/>
      </w:rPr>
    </w:lvl>
    <w:lvl w:ilvl="5" w:tplc="04080005" w:tentative="1">
      <w:start w:val="1"/>
      <w:numFmt w:val="bullet"/>
      <w:lvlText w:val=""/>
      <w:lvlJc w:val="left"/>
      <w:pPr>
        <w:ind w:left="4455" w:hanging="360"/>
      </w:pPr>
      <w:rPr>
        <w:rFonts w:ascii="Wingdings" w:hAnsi="Wingdings" w:hint="default"/>
      </w:rPr>
    </w:lvl>
    <w:lvl w:ilvl="6" w:tplc="04080001" w:tentative="1">
      <w:start w:val="1"/>
      <w:numFmt w:val="bullet"/>
      <w:lvlText w:val=""/>
      <w:lvlJc w:val="left"/>
      <w:pPr>
        <w:ind w:left="5175" w:hanging="360"/>
      </w:pPr>
      <w:rPr>
        <w:rFonts w:ascii="Symbol" w:hAnsi="Symbol" w:hint="default"/>
      </w:rPr>
    </w:lvl>
    <w:lvl w:ilvl="7" w:tplc="04080003" w:tentative="1">
      <w:start w:val="1"/>
      <w:numFmt w:val="bullet"/>
      <w:lvlText w:val="o"/>
      <w:lvlJc w:val="left"/>
      <w:pPr>
        <w:ind w:left="5895" w:hanging="360"/>
      </w:pPr>
      <w:rPr>
        <w:rFonts w:ascii="Courier New" w:hAnsi="Courier New" w:cs="Courier New" w:hint="default"/>
      </w:rPr>
    </w:lvl>
    <w:lvl w:ilvl="8" w:tplc="04080005" w:tentative="1">
      <w:start w:val="1"/>
      <w:numFmt w:val="bullet"/>
      <w:lvlText w:val=""/>
      <w:lvlJc w:val="left"/>
      <w:pPr>
        <w:ind w:left="6615" w:hanging="360"/>
      </w:pPr>
      <w:rPr>
        <w:rFonts w:ascii="Wingdings" w:hAnsi="Wingdings" w:hint="default"/>
      </w:rPr>
    </w:lvl>
  </w:abstractNum>
  <w:abstractNum w:abstractNumId="7" w15:restartNumberingAfterBreak="0">
    <w:nsid w:val="5693123D"/>
    <w:multiLevelType w:val="hybridMultilevel"/>
    <w:tmpl w:val="0122B67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15:restartNumberingAfterBreak="0">
    <w:nsid w:val="5B8F49FE"/>
    <w:multiLevelType w:val="hybridMultilevel"/>
    <w:tmpl w:val="ACB071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25F285A"/>
    <w:multiLevelType w:val="hybridMultilevel"/>
    <w:tmpl w:val="6186B8B6"/>
    <w:lvl w:ilvl="0" w:tplc="FA32EF7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6"/>
  </w:num>
  <w:num w:numId="4">
    <w:abstractNumId w:val="2"/>
  </w:num>
  <w:num w:numId="5">
    <w:abstractNumId w:val="1"/>
  </w:num>
  <w:num w:numId="6">
    <w:abstractNumId w:val="9"/>
  </w:num>
  <w:num w:numId="7">
    <w:abstractNumId w:val="8"/>
  </w:num>
  <w:num w:numId="8">
    <w:abstractNumId w:val="4"/>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C0"/>
    <w:rsid w:val="00007625"/>
    <w:rsid w:val="000120AF"/>
    <w:rsid w:val="000800FD"/>
    <w:rsid w:val="00082A2F"/>
    <w:rsid w:val="000C5F81"/>
    <w:rsid w:val="000D2713"/>
    <w:rsid w:val="000F4611"/>
    <w:rsid w:val="00183E62"/>
    <w:rsid w:val="001A2B51"/>
    <w:rsid w:val="001D0D70"/>
    <w:rsid w:val="002439C1"/>
    <w:rsid w:val="00244190"/>
    <w:rsid w:val="00340A32"/>
    <w:rsid w:val="00343DEF"/>
    <w:rsid w:val="00370146"/>
    <w:rsid w:val="003743B2"/>
    <w:rsid w:val="003861F3"/>
    <w:rsid w:val="00426465"/>
    <w:rsid w:val="00454603"/>
    <w:rsid w:val="004D3FD0"/>
    <w:rsid w:val="004D662F"/>
    <w:rsid w:val="00547B64"/>
    <w:rsid w:val="00554EBE"/>
    <w:rsid w:val="00555890"/>
    <w:rsid w:val="00571E80"/>
    <w:rsid w:val="00577449"/>
    <w:rsid w:val="006164E4"/>
    <w:rsid w:val="00640CF7"/>
    <w:rsid w:val="006A4143"/>
    <w:rsid w:val="006A5DB6"/>
    <w:rsid w:val="00736FB6"/>
    <w:rsid w:val="00790D4E"/>
    <w:rsid w:val="007B31E4"/>
    <w:rsid w:val="0080107B"/>
    <w:rsid w:val="008137C0"/>
    <w:rsid w:val="00870C5D"/>
    <w:rsid w:val="008A7576"/>
    <w:rsid w:val="008C107D"/>
    <w:rsid w:val="00996206"/>
    <w:rsid w:val="00A5726F"/>
    <w:rsid w:val="00A82263"/>
    <w:rsid w:val="00B14EEA"/>
    <w:rsid w:val="00B60F6E"/>
    <w:rsid w:val="00BB1234"/>
    <w:rsid w:val="00BC7231"/>
    <w:rsid w:val="00C118BF"/>
    <w:rsid w:val="00C35B16"/>
    <w:rsid w:val="00C76390"/>
    <w:rsid w:val="00CE081C"/>
    <w:rsid w:val="00D67B9B"/>
    <w:rsid w:val="00D920D4"/>
    <w:rsid w:val="00D92AC0"/>
    <w:rsid w:val="00DA3DE5"/>
    <w:rsid w:val="00DE689C"/>
    <w:rsid w:val="00E44008"/>
    <w:rsid w:val="00E73EB1"/>
    <w:rsid w:val="00EE7E2F"/>
    <w:rsid w:val="00F11827"/>
    <w:rsid w:val="00FC3C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AD727-1875-4611-8F7B-4697D876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0F4611"/>
  </w:style>
  <w:style w:type="character" w:styleId="-">
    <w:name w:val="Hyperlink"/>
    <w:basedOn w:val="a0"/>
    <w:uiPriority w:val="99"/>
    <w:semiHidden/>
    <w:unhideWhenUsed/>
    <w:rsid w:val="001A2B51"/>
    <w:rPr>
      <w:color w:val="0000FF"/>
      <w:u w:val="single"/>
    </w:rPr>
  </w:style>
  <w:style w:type="paragraph" w:styleId="a3">
    <w:name w:val="caption"/>
    <w:basedOn w:val="a"/>
    <w:next w:val="a"/>
    <w:unhideWhenUsed/>
    <w:qFormat/>
    <w:rsid w:val="001A2B51"/>
    <w:pPr>
      <w:framePr w:w="4603" w:h="2442" w:hSpace="180" w:wrap="around" w:vAnchor="text" w:hAnchor="page" w:x="1005" w:y="588"/>
      <w:spacing w:after="0" w:line="240" w:lineRule="auto"/>
    </w:pPr>
    <w:rPr>
      <w:rFonts w:ascii="Times New Roman" w:eastAsia="Times New Roman" w:hAnsi="Times New Roman" w:cs="Times New Roman"/>
      <w:sz w:val="24"/>
      <w:szCs w:val="20"/>
    </w:rPr>
  </w:style>
  <w:style w:type="paragraph" w:styleId="a4">
    <w:name w:val="List Paragraph"/>
    <w:basedOn w:val="a"/>
    <w:uiPriority w:val="34"/>
    <w:qFormat/>
    <w:rsid w:val="001A2B51"/>
    <w:pPr>
      <w:spacing w:after="0" w:line="240" w:lineRule="auto"/>
      <w:ind w:left="720"/>
      <w:contextualSpacing/>
    </w:pPr>
    <w:rPr>
      <w:rFonts w:ascii="Times New Roman" w:eastAsia="Times New Roman" w:hAnsi="Times New Roman" w:cs="Times New Roman"/>
      <w:sz w:val="44"/>
      <w:szCs w:val="20"/>
    </w:rPr>
  </w:style>
  <w:style w:type="table" w:styleId="a5">
    <w:name w:val="Table Grid"/>
    <w:basedOn w:val="a1"/>
    <w:uiPriority w:val="59"/>
    <w:rsid w:val="001A2B51"/>
    <w:pPr>
      <w:spacing w:after="0" w:line="240" w:lineRule="auto"/>
    </w:pPr>
    <w:rPr>
      <w:rFonts w:ascii="Georgia" w:hAnsi="Georgia" w:cs="Arial"/>
      <w:color w:val="22222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007625"/>
    <w:rPr>
      <w:b/>
      <w:bCs/>
    </w:rPr>
  </w:style>
  <w:style w:type="paragraph" w:styleId="a7">
    <w:name w:val="annotation text"/>
    <w:basedOn w:val="a"/>
    <w:link w:val="Char"/>
    <w:uiPriority w:val="99"/>
    <w:unhideWhenUsed/>
    <w:rsid w:val="00370146"/>
    <w:pPr>
      <w:spacing w:after="0" w:line="240" w:lineRule="auto"/>
    </w:pPr>
    <w:rPr>
      <w:rFonts w:ascii="Times New Roman" w:eastAsia="Times New Roman" w:hAnsi="Times New Roman" w:cs="Times New Roman"/>
      <w:sz w:val="20"/>
      <w:szCs w:val="20"/>
    </w:rPr>
  </w:style>
  <w:style w:type="character" w:customStyle="1" w:styleId="Char">
    <w:name w:val="Κείμενο σχολίου Char"/>
    <w:basedOn w:val="a0"/>
    <w:link w:val="a7"/>
    <w:uiPriority w:val="99"/>
    <w:rsid w:val="00370146"/>
    <w:rPr>
      <w:rFonts w:ascii="Times New Roman" w:eastAsia="Times New Roman" w:hAnsi="Times New Roman" w:cs="Times New Roman"/>
      <w:sz w:val="20"/>
      <w:szCs w:val="20"/>
      <w:lang w:eastAsia="el-GR"/>
    </w:rPr>
  </w:style>
  <w:style w:type="paragraph" w:customStyle="1" w:styleId="Default">
    <w:name w:val="Default"/>
    <w:rsid w:val="000C5F81"/>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a0"/>
    <w:rsid w:val="000C5F81"/>
  </w:style>
  <w:style w:type="character" w:styleId="a8">
    <w:name w:val="Emphasis"/>
    <w:basedOn w:val="a0"/>
    <w:uiPriority w:val="20"/>
    <w:qFormat/>
    <w:rsid w:val="000C5F81"/>
    <w:rPr>
      <w:i/>
      <w:iCs/>
    </w:rPr>
  </w:style>
  <w:style w:type="paragraph" w:customStyle="1" w:styleId="TableParagraph">
    <w:name w:val="Table Paragraph"/>
    <w:basedOn w:val="a"/>
    <w:uiPriority w:val="1"/>
    <w:qFormat/>
    <w:rsid w:val="00C35B16"/>
    <w:pPr>
      <w:widowControl w:val="0"/>
      <w:autoSpaceDE w:val="0"/>
      <w:autoSpaceDN w:val="0"/>
      <w:spacing w:after="0" w:line="240" w:lineRule="auto"/>
    </w:pPr>
    <w:rPr>
      <w:rFonts w:ascii="Calibri" w:eastAsia="Calibri" w:hAnsi="Calibri" w:cs="Calibri"/>
      <w:lang w:bidi="el-GR"/>
    </w:rPr>
  </w:style>
  <w:style w:type="character" w:customStyle="1" w:styleId="contact-street">
    <w:name w:val="contact-street"/>
    <w:basedOn w:val="a0"/>
    <w:rsid w:val="00A5726F"/>
  </w:style>
  <w:style w:type="paragraph" w:styleId="a9">
    <w:name w:val="Body Text"/>
    <w:basedOn w:val="a"/>
    <w:link w:val="Char0"/>
    <w:uiPriority w:val="1"/>
    <w:qFormat/>
    <w:rsid w:val="00A5726F"/>
    <w:pPr>
      <w:widowControl w:val="0"/>
      <w:autoSpaceDE w:val="0"/>
      <w:autoSpaceDN w:val="0"/>
      <w:spacing w:after="0" w:line="240" w:lineRule="auto"/>
    </w:pPr>
    <w:rPr>
      <w:rFonts w:ascii="Calibri" w:eastAsia="Calibri" w:hAnsi="Calibri" w:cs="Calibri"/>
      <w:sz w:val="24"/>
      <w:szCs w:val="24"/>
      <w:lang w:bidi="el-GR"/>
    </w:rPr>
  </w:style>
  <w:style w:type="character" w:customStyle="1" w:styleId="Char0">
    <w:name w:val="Σώμα κειμένου Char"/>
    <w:basedOn w:val="a0"/>
    <w:link w:val="a9"/>
    <w:uiPriority w:val="1"/>
    <w:rsid w:val="00A5726F"/>
    <w:rPr>
      <w:rFonts w:ascii="Calibri" w:eastAsia="Calibri" w:hAnsi="Calibri" w:cs="Calibri"/>
      <w:sz w:val="24"/>
      <w:szCs w:val="24"/>
      <w:lang w:eastAsia="el-GR" w:bidi="el-GR"/>
    </w:rPr>
  </w:style>
  <w:style w:type="paragraph" w:customStyle="1" w:styleId="yiv0832822506v1msonormal">
    <w:name w:val="yiv0832822506v1msonormal"/>
    <w:basedOn w:val="a"/>
    <w:rsid w:val="008A75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7314">
      <w:bodyDiv w:val="1"/>
      <w:marLeft w:val="0"/>
      <w:marRight w:val="0"/>
      <w:marTop w:val="0"/>
      <w:marBottom w:val="0"/>
      <w:divBdr>
        <w:top w:val="none" w:sz="0" w:space="0" w:color="auto"/>
        <w:left w:val="none" w:sz="0" w:space="0" w:color="auto"/>
        <w:bottom w:val="none" w:sz="0" w:space="0" w:color="auto"/>
        <w:right w:val="none" w:sz="0" w:space="0" w:color="auto"/>
      </w:divBdr>
    </w:div>
    <w:div w:id="656570044">
      <w:bodyDiv w:val="1"/>
      <w:marLeft w:val="0"/>
      <w:marRight w:val="0"/>
      <w:marTop w:val="0"/>
      <w:marBottom w:val="0"/>
      <w:divBdr>
        <w:top w:val="none" w:sz="0" w:space="0" w:color="auto"/>
        <w:left w:val="none" w:sz="0" w:space="0" w:color="auto"/>
        <w:bottom w:val="none" w:sz="0" w:space="0" w:color="auto"/>
        <w:right w:val="none" w:sz="0" w:space="0" w:color="auto"/>
      </w:divBdr>
    </w:div>
    <w:div w:id="1034355147">
      <w:bodyDiv w:val="1"/>
      <w:marLeft w:val="0"/>
      <w:marRight w:val="0"/>
      <w:marTop w:val="0"/>
      <w:marBottom w:val="0"/>
      <w:divBdr>
        <w:top w:val="none" w:sz="0" w:space="0" w:color="auto"/>
        <w:left w:val="none" w:sz="0" w:space="0" w:color="auto"/>
        <w:bottom w:val="none" w:sz="0" w:space="0" w:color="auto"/>
        <w:right w:val="none" w:sz="0" w:space="0" w:color="auto"/>
      </w:divBdr>
    </w:div>
    <w:div w:id="1590887024">
      <w:bodyDiv w:val="1"/>
      <w:marLeft w:val="0"/>
      <w:marRight w:val="0"/>
      <w:marTop w:val="0"/>
      <w:marBottom w:val="0"/>
      <w:divBdr>
        <w:top w:val="none" w:sz="0" w:space="0" w:color="auto"/>
        <w:left w:val="none" w:sz="0" w:space="0" w:color="auto"/>
        <w:bottom w:val="none" w:sz="0" w:space="0" w:color="auto"/>
        <w:right w:val="none" w:sz="0" w:space="0" w:color="auto"/>
      </w:divBdr>
    </w:div>
    <w:div w:id="1868834939">
      <w:bodyDiv w:val="1"/>
      <w:marLeft w:val="0"/>
      <w:marRight w:val="0"/>
      <w:marTop w:val="0"/>
      <w:marBottom w:val="0"/>
      <w:divBdr>
        <w:top w:val="none" w:sz="0" w:space="0" w:color="auto"/>
        <w:left w:val="none" w:sz="0" w:space="0" w:color="auto"/>
        <w:bottom w:val="none" w:sz="0" w:space="0" w:color="auto"/>
        <w:right w:val="none" w:sz="0" w:space="0" w:color="auto"/>
      </w:divBdr>
    </w:div>
    <w:div w:id="20263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6pekesa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5600</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dc:creator>
  <cp:lastModifiedBy>User</cp:lastModifiedBy>
  <cp:revision>2</cp:revision>
  <dcterms:created xsi:type="dcterms:W3CDTF">2020-06-05T11:19:00Z</dcterms:created>
  <dcterms:modified xsi:type="dcterms:W3CDTF">2020-06-05T11:19:00Z</dcterms:modified>
</cp:coreProperties>
</file>