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404D" w:rsidRPr="00CA7946" w:rsidRDefault="00E7653E" w:rsidP="0095404D">
      <w:pPr>
        <w:spacing w:after="100" w:afterAutospacing="1" w:line="240" w:lineRule="auto"/>
        <w:jc w:val="center"/>
        <w:outlineLvl w:val="1"/>
        <w:rPr>
          <w:rFonts w:ascii="Times New Roman" w:eastAsia="Times New Roman" w:hAnsi="Times New Roman" w:cs="Times New Roman"/>
          <w:b/>
          <w:bCs/>
          <w:sz w:val="24"/>
          <w:szCs w:val="24"/>
          <w:lang w:eastAsia="el-GR"/>
        </w:rPr>
      </w:pPr>
      <w:r w:rsidRPr="00CA7946">
        <w:rPr>
          <w:rFonts w:ascii="Times New Roman" w:eastAsia="Times New Roman" w:hAnsi="Times New Roman" w:cs="Times New Roman"/>
          <w:b/>
          <w:bCs/>
          <w:sz w:val="24"/>
          <w:szCs w:val="24"/>
          <w:lang w:eastAsia="el-GR"/>
        </w:rPr>
        <w:t>1ο Πανελλήνιο Συνέδριο </w:t>
      </w:r>
    </w:p>
    <w:p w:rsidR="00E7653E" w:rsidRPr="00CA7946" w:rsidRDefault="00E7653E" w:rsidP="0095404D">
      <w:pPr>
        <w:spacing w:after="100" w:afterAutospacing="1" w:line="240" w:lineRule="auto"/>
        <w:jc w:val="center"/>
        <w:outlineLvl w:val="1"/>
        <w:rPr>
          <w:rFonts w:ascii="Times New Roman" w:eastAsia="Times New Roman" w:hAnsi="Times New Roman" w:cs="Times New Roman"/>
          <w:b/>
          <w:bCs/>
          <w:sz w:val="24"/>
          <w:szCs w:val="24"/>
          <w:lang w:eastAsia="el-GR"/>
        </w:rPr>
      </w:pPr>
      <w:r w:rsidRPr="00CA7946">
        <w:rPr>
          <w:rFonts w:ascii="Times New Roman" w:eastAsia="Times New Roman" w:hAnsi="Times New Roman" w:cs="Times New Roman"/>
          <w:b/>
          <w:bCs/>
          <w:sz w:val="24"/>
          <w:szCs w:val="24"/>
          <w:lang w:eastAsia="el-GR"/>
        </w:rPr>
        <w:t>"Τοπική Ιστορία και Εκπαίδευση: αναπτύσσοντας μια οργανική και αποτελεσματική σχέση μεταξύ τους"</w:t>
      </w:r>
    </w:p>
    <w:p w:rsidR="00D50A79" w:rsidRPr="00CA7946" w:rsidRDefault="00E7653E" w:rsidP="0095404D">
      <w:pPr>
        <w:spacing w:after="100" w:afterAutospacing="1" w:line="240" w:lineRule="auto"/>
        <w:jc w:val="center"/>
        <w:outlineLvl w:val="1"/>
        <w:rPr>
          <w:rFonts w:ascii="Times New Roman" w:eastAsia="Times New Roman" w:hAnsi="Times New Roman" w:cs="Times New Roman"/>
          <w:b/>
          <w:bCs/>
          <w:sz w:val="24"/>
          <w:szCs w:val="24"/>
          <w:lang w:eastAsia="el-GR"/>
        </w:rPr>
      </w:pPr>
      <w:r w:rsidRPr="00CA7946">
        <w:rPr>
          <w:rFonts w:ascii="Times New Roman" w:eastAsia="Times New Roman" w:hAnsi="Times New Roman" w:cs="Times New Roman"/>
          <w:b/>
          <w:bCs/>
          <w:sz w:val="24"/>
          <w:szCs w:val="24"/>
          <w:lang w:eastAsia="el-GR"/>
        </w:rPr>
        <w:t>Περιφερειακή Διεύθυνση Α/θμιας &amp; Β/θμιας Εκπ/σης Στερεάς Ελλάδας</w:t>
      </w:r>
      <w:r w:rsidR="0095404D" w:rsidRPr="00CA7946">
        <w:rPr>
          <w:rFonts w:ascii="Times New Roman" w:eastAsia="Times New Roman" w:hAnsi="Times New Roman" w:cs="Times New Roman"/>
          <w:b/>
          <w:bCs/>
          <w:sz w:val="24"/>
          <w:szCs w:val="24"/>
          <w:lang w:eastAsia="el-GR"/>
        </w:rPr>
        <w:t xml:space="preserve"> </w:t>
      </w:r>
    </w:p>
    <w:p w:rsidR="00E7653E" w:rsidRPr="00CA7946" w:rsidRDefault="00E7653E" w:rsidP="0095404D">
      <w:pPr>
        <w:spacing w:after="100" w:afterAutospacing="1" w:line="240" w:lineRule="auto"/>
        <w:jc w:val="center"/>
        <w:outlineLvl w:val="1"/>
        <w:rPr>
          <w:rFonts w:ascii="Times New Roman" w:eastAsia="Times New Roman" w:hAnsi="Times New Roman" w:cs="Times New Roman"/>
          <w:b/>
          <w:bCs/>
          <w:sz w:val="24"/>
          <w:szCs w:val="24"/>
          <w:lang w:eastAsia="el-GR"/>
        </w:rPr>
      </w:pPr>
      <w:r w:rsidRPr="00CA7946">
        <w:rPr>
          <w:rFonts w:ascii="Times New Roman" w:eastAsia="Times New Roman" w:hAnsi="Times New Roman" w:cs="Times New Roman"/>
          <w:b/>
          <w:bCs/>
          <w:sz w:val="24"/>
          <w:szCs w:val="24"/>
          <w:lang w:eastAsia="el-GR"/>
        </w:rPr>
        <w:t>Περιφερειακό Κέντρο Εκπαιδευτικού Σχεδιασμού Στερεάς Ελλάδας</w:t>
      </w:r>
    </w:p>
    <w:p w:rsidR="00E7653E" w:rsidRPr="00CA7946" w:rsidRDefault="00E7653E" w:rsidP="000457C0">
      <w:pPr>
        <w:spacing w:after="100" w:afterAutospacing="1" w:line="240" w:lineRule="auto"/>
        <w:jc w:val="center"/>
        <w:outlineLvl w:val="1"/>
        <w:rPr>
          <w:rFonts w:ascii="Times New Roman" w:eastAsia="Times New Roman" w:hAnsi="Times New Roman" w:cs="Times New Roman"/>
          <w:b/>
          <w:bCs/>
          <w:sz w:val="24"/>
          <w:szCs w:val="24"/>
          <w:lang w:eastAsia="el-GR"/>
        </w:rPr>
      </w:pPr>
      <w:r w:rsidRPr="00CA7946">
        <w:rPr>
          <w:rFonts w:ascii="Times New Roman" w:eastAsia="Times New Roman" w:hAnsi="Times New Roman" w:cs="Times New Roman"/>
          <w:b/>
          <w:bCs/>
          <w:sz w:val="24"/>
          <w:szCs w:val="24"/>
          <w:lang w:eastAsia="el-GR"/>
        </w:rPr>
        <w:t xml:space="preserve">Λαμία, </w:t>
      </w:r>
      <w:r w:rsidR="00001375" w:rsidRPr="00CA7946">
        <w:rPr>
          <w:rFonts w:ascii="Times New Roman" w:eastAsia="Times New Roman" w:hAnsi="Times New Roman" w:cs="Times New Roman"/>
          <w:b/>
          <w:bCs/>
          <w:sz w:val="24"/>
          <w:szCs w:val="24"/>
          <w:lang w:eastAsia="el-GR"/>
        </w:rPr>
        <w:t xml:space="preserve">22-24 </w:t>
      </w:r>
      <w:r w:rsidRPr="00CA7946">
        <w:rPr>
          <w:rFonts w:ascii="Times New Roman" w:eastAsia="Times New Roman" w:hAnsi="Times New Roman" w:cs="Times New Roman"/>
          <w:b/>
          <w:bCs/>
          <w:sz w:val="24"/>
          <w:szCs w:val="24"/>
          <w:lang w:eastAsia="el-GR"/>
        </w:rPr>
        <w:t>Νο</w:t>
      </w:r>
      <w:r w:rsidR="00001375" w:rsidRPr="00CA7946">
        <w:rPr>
          <w:rFonts w:ascii="Times New Roman" w:eastAsia="Times New Roman" w:hAnsi="Times New Roman" w:cs="Times New Roman"/>
          <w:b/>
          <w:bCs/>
          <w:sz w:val="24"/>
          <w:szCs w:val="24"/>
          <w:lang w:eastAsia="el-GR"/>
        </w:rPr>
        <w:t>εμβρίου</w:t>
      </w:r>
      <w:r w:rsidRPr="00CA7946">
        <w:rPr>
          <w:rFonts w:ascii="Times New Roman" w:eastAsia="Times New Roman" w:hAnsi="Times New Roman" w:cs="Times New Roman"/>
          <w:b/>
          <w:bCs/>
          <w:sz w:val="24"/>
          <w:szCs w:val="24"/>
          <w:lang w:eastAsia="el-GR"/>
        </w:rPr>
        <w:t xml:space="preserve"> 2019</w:t>
      </w:r>
    </w:p>
    <w:p w:rsidR="00E7653E" w:rsidRPr="00CA7946" w:rsidRDefault="00E7653E" w:rsidP="0095404D">
      <w:pPr>
        <w:pStyle w:val="2"/>
        <w:spacing w:before="0" w:beforeAutospacing="0"/>
        <w:jc w:val="center"/>
        <w:rPr>
          <w:sz w:val="24"/>
          <w:szCs w:val="24"/>
        </w:rPr>
      </w:pPr>
      <w:r w:rsidRPr="00CA7946">
        <w:rPr>
          <w:sz w:val="24"/>
          <w:szCs w:val="24"/>
        </w:rPr>
        <w:t xml:space="preserve">Ανακοίνωση 1ου Πανελληνίου Συνεδρίου </w:t>
      </w:r>
    </w:p>
    <w:p w:rsidR="00E7653E" w:rsidRPr="00CA7946" w:rsidRDefault="00E7653E" w:rsidP="0095404D">
      <w:pPr>
        <w:pStyle w:val="2"/>
        <w:spacing w:before="0" w:beforeAutospacing="0"/>
        <w:jc w:val="center"/>
        <w:rPr>
          <w:sz w:val="24"/>
          <w:szCs w:val="24"/>
        </w:rPr>
      </w:pPr>
      <w:r w:rsidRPr="00CA7946">
        <w:rPr>
          <w:sz w:val="24"/>
          <w:szCs w:val="24"/>
        </w:rPr>
        <w:t>"Τοπική Ιστορία &amp; Εκπαίδευση"</w:t>
      </w:r>
    </w:p>
    <w:p w:rsidR="00E7653E" w:rsidRPr="00E7653E" w:rsidRDefault="00E7653E" w:rsidP="00E7653E">
      <w:pPr>
        <w:tabs>
          <w:tab w:val="left" w:pos="284"/>
        </w:tabs>
        <w:spacing w:after="100" w:afterAutospacing="1" w:line="240" w:lineRule="auto"/>
        <w:jc w:val="both"/>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ab/>
      </w:r>
      <w:r w:rsidRPr="00E7653E">
        <w:rPr>
          <w:rFonts w:ascii="Times New Roman" w:eastAsia="Times New Roman" w:hAnsi="Times New Roman" w:cs="Times New Roman"/>
          <w:sz w:val="24"/>
          <w:szCs w:val="24"/>
          <w:lang w:eastAsia="el-GR"/>
        </w:rPr>
        <w:t xml:space="preserve">Η Περιφερειακή Διεύθυνση Α/θμιας &amp; Β/θμιας Εκπαίδευσης Στερεάς Ελλάδας, το Περιφερειακό Κέντρο Εκπαιδευτικού Σχεδιασμού Στερεάς Ελλάδας, το Ινστιτούτο Εκπαιδευτικής Πολιτικής, το Παιδαγωγικό Τμήμα Προσχολικής Εκπαίδευσης του Πανεπιστημίου Θεσσαλίας (Εργαστήριο Μουσειακής Έρευνας και Εκπαίδευσης), η Σχολή Ανθρωπιστικών Σπουδών του Ελληνικού Ανοικτού Πανεπιστημίου (Μ.Π.Σ. Δημόσια Ιστορία), το Πανεπιστήμιο Ιωαννίνων (Εργαστήριο Ιστορίας της Νεοελληνικής Εκπαίδευσης) συνδιοργανώνουν το </w:t>
      </w:r>
      <w:r w:rsidRPr="00EA3021">
        <w:rPr>
          <w:rFonts w:ascii="Times New Roman" w:eastAsia="Times New Roman" w:hAnsi="Times New Roman" w:cs="Times New Roman"/>
          <w:b/>
          <w:sz w:val="24"/>
          <w:szCs w:val="24"/>
          <w:lang w:eastAsia="el-GR"/>
        </w:rPr>
        <w:t>1ο τριήμερο Πανελλήνιο Συνέδριο Τοπικής Ιστορίας και Εκπαίδευσης</w:t>
      </w:r>
      <w:r w:rsidRPr="00E7653E">
        <w:rPr>
          <w:rFonts w:ascii="Times New Roman" w:eastAsia="Times New Roman" w:hAnsi="Times New Roman" w:cs="Times New Roman"/>
          <w:sz w:val="24"/>
          <w:szCs w:val="24"/>
          <w:lang w:eastAsia="el-GR"/>
        </w:rPr>
        <w:t xml:space="preserve"> με θέμα: </w:t>
      </w:r>
      <w:r w:rsidRPr="00EA3021">
        <w:rPr>
          <w:rFonts w:ascii="Times New Roman" w:eastAsia="Times New Roman" w:hAnsi="Times New Roman" w:cs="Times New Roman"/>
          <w:b/>
          <w:sz w:val="24"/>
          <w:szCs w:val="24"/>
          <w:u w:val="single"/>
          <w:lang w:eastAsia="el-GR"/>
        </w:rPr>
        <w:t xml:space="preserve">"Τοπική Ιστορία και </w:t>
      </w:r>
      <w:proofErr w:type="spellStart"/>
      <w:r w:rsidRPr="00EA3021">
        <w:rPr>
          <w:rFonts w:ascii="Times New Roman" w:eastAsia="Times New Roman" w:hAnsi="Times New Roman" w:cs="Times New Roman"/>
          <w:b/>
          <w:sz w:val="24"/>
          <w:szCs w:val="24"/>
          <w:u w:val="single"/>
          <w:lang w:eastAsia="el-GR"/>
        </w:rPr>
        <w:t>Εκπαίδευση:αναπτύσσοντας</w:t>
      </w:r>
      <w:proofErr w:type="spellEnd"/>
      <w:r w:rsidRPr="00EA3021">
        <w:rPr>
          <w:rFonts w:ascii="Times New Roman" w:eastAsia="Times New Roman" w:hAnsi="Times New Roman" w:cs="Times New Roman"/>
          <w:b/>
          <w:sz w:val="24"/>
          <w:szCs w:val="24"/>
          <w:u w:val="single"/>
          <w:lang w:eastAsia="el-GR"/>
        </w:rPr>
        <w:t xml:space="preserve"> μια οργανική και αποτελεσματική σχέση μεταξύ τους".</w:t>
      </w:r>
    </w:p>
    <w:p w:rsidR="00E7653E" w:rsidRPr="00E7653E" w:rsidRDefault="00E7653E" w:rsidP="00E7653E">
      <w:pPr>
        <w:spacing w:before="100" w:beforeAutospacing="1" w:after="100" w:afterAutospacing="1" w:line="240" w:lineRule="auto"/>
        <w:jc w:val="center"/>
        <w:outlineLvl w:val="1"/>
        <w:rPr>
          <w:rFonts w:ascii="Times New Roman" w:eastAsia="Times New Roman" w:hAnsi="Times New Roman" w:cs="Times New Roman"/>
          <w:b/>
          <w:bCs/>
          <w:sz w:val="28"/>
          <w:szCs w:val="28"/>
          <w:lang w:eastAsia="el-GR"/>
        </w:rPr>
      </w:pPr>
      <w:r w:rsidRPr="00E7653E">
        <w:rPr>
          <w:rFonts w:ascii="Times New Roman" w:eastAsia="Times New Roman" w:hAnsi="Times New Roman" w:cs="Times New Roman"/>
          <w:b/>
          <w:bCs/>
          <w:sz w:val="28"/>
          <w:szCs w:val="28"/>
          <w:lang w:eastAsia="el-GR"/>
        </w:rPr>
        <w:t>Σκοπός του Συνεδρίου</w:t>
      </w:r>
    </w:p>
    <w:p w:rsidR="00E7653E" w:rsidRPr="00E7653E" w:rsidRDefault="00E7653E" w:rsidP="00E7653E">
      <w:pPr>
        <w:spacing w:before="100" w:beforeAutospacing="1" w:after="100" w:afterAutospacing="1" w:line="240" w:lineRule="auto"/>
        <w:jc w:val="both"/>
        <w:rPr>
          <w:rFonts w:ascii="Times New Roman" w:eastAsia="Times New Roman" w:hAnsi="Times New Roman" w:cs="Times New Roman"/>
          <w:sz w:val="24"/>
          <w:szCs w:val="24"/>
          <w:lang w:eastAsia="el-GR"/>
        </w:rPr>
      </w:pPr>
      <w:r w:rsidRPr="00E7653E">
        <w:rPr>
          <w:rFonts w:ascii="Times New Roman" w:eastAsia="Times New Roman" w:hAnsi="Times New Roman" w:cs="Times New Roman"/>
          <w:b/>
          <w:bCs/>
          <w:sz w:val="24"/>
          <w:szCs w:val="24"/>
          <w:lang w:eastAsia="el-GR"/>
        </w:rPr>
        <w:t xml:space="preserve">  </w:t>
      </w:r>
      <w:r w:rsidRPr="00E7653E">
        <w:rPr>
          <w:rFonts w:ascii="Times New Roman" w:eastAsia="Times New Roman" w:hAnsi="Times New Roman" w:cs="Times New Roman"/>
          <w:sz w:val="24"/>
          <w:szCs w:val="24"/>
          <w:lang w:eastAsia="el-GR"/>
        </w:rPr>
        <w:t>   Σκοπός του Συνεδρίου είναι η ανάδειξη της τοπικής Ιστορίας ως εξαιρετική πηγή γνώσης, ικανή να διευρύνει τον μορφωτικό ρόλο του σχολείου δημιουργώντας μια διαρκή και δημιουργική σχέση μεταξύ της σχολικής γνώσης και της πραγματικότητας. Η ενασχόληση των μαθητών/τριών με την τοπική Ιστορία συμβάλλει στην καλλιέργεια δεξιοτήτων και τον επαναπροσδιορισμό στάσεων και αξιών μέσα από τη βιωματική μάθηση, την εξερεύνηση και το παιχνίδι. Οι εναλλακτικές αυτές παιδαγωγικές μέθοδοι και δράσεις χρησιμεύουν ως οδηγός αναβάθμισης αφενός της παιδαγωγικής λειτουργίας των σχολικών επισκέψεων, οι οποίες αποτελούν σημαντικό και αναπόσπαστο κομμάτι της εκπαιδευτικής διαδικασίας, και αφετέρου της διδακτικής προσέγγισης του μαθήματος, το οποίο αντιμετωπίζεται μέσα από μια πιο φρέσκια και διερευνητική ματιά. </w:t>
      </w:r>
    </w:p>
    <w:p w:rsidR="00D50A79" w:rsidRDefault="00E7653E" w:rsidP="00E7653E">
      <w:pPr>
        <w:spacing w:before="100" w:beforeAutospacing="1" w:after="100" w:afterAutospacing="1" w:line="240" w:lineRule="auto"/>
        <w:jc w:val="both"/>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xml:space="preserve">  </w:t>
      </w:r>
      <w:r w:rsidRPr="00E7653E">
        <w:rPr>
          <w:rFonts w:ascii="Times New Roman" w:eastAsia="Times New Roman" w:hAnsi="Times New Roman" w:cs="Times New Roman"/>
          <w:sz w:val="24"/>
          <w:szCs w:val="24"/>
          <w:lang w:eastAsia="el-GR"/>
        </w:rPr>
        <w:t>Φιλοδοξία του Συνεδρίου αυτού είναι να διαμορφώσει ένα συγκροτημένο και τεκμηριωμένο παιδαγωγικά πλαίσιο για τη δημιουργική ένταξη της μελέτης της Τοπικής Ιστορίας στο ελληνικό σχολείο και να σηματοδοτήσει την έναρξη ενός γόνιμου διαλόγου μεταξύ της ακαδημαϊκής και εκπαιδευτικής κοινότητας σχετικού με τη σύνδεση της θεωρίας με την εκπαιδευτική πράξη.</w:t>
      </w:r>
    </w:p>
    <w:p w:rsidR="00CA7946" w:rsidRDefault="00CA7946" w:rsidP="00E7653E">
      <w:pPr>
        <w:spacing w:before="100" w:beforeAutospacing="1" w:after="100" w:afterAutospacing="1" w:line="240" w:lineRule="auto"/>
        <w:jc w:val="both"/>
        <w:rPr>
          <w:rFonts w:ascii="Times New Roman" w:eastAsia="Times New Roman" w:hAnsi="Times New Roman" w:cs="Times New Roman"/>
          <w:sz w:val="24"/>
          <w:szCs w:val="24"/>
          <w:lang w:eastAsia="el-GR"/>
        </w:rPr>
      </w:pPr>
    </w:p>
    <w:p w:rsidR="00CA7946" w:rsidRPr="00E7653E" w:rsidRDefault="00CA7946" w:rsidP="00E7653E">
      <w:pPr>
        <w:spacing w:before="100" w:beforeAutospacing="1" w:after="100" w:afterAutospacing="1" w:line="240" w:lineRule="auto"/>
        <w:jc w:val="both"/>
        <w:rPr>
          <w:rFonts w:ascii="Times New Roman" w:eastAsia="Times New Roman" w:hAnsi="Times New Roman" w:cs="Times New Roman"/>
          <w:sz w:val="24"/>
          <w:szCs w:val="24"/>
          <w:lang w:eastAsia="el-GR"/>
        </w:rPr>
      </w:pPr>
    </w:p>
    <w:p w:rsidR="00E7653E" w:rsidRPr="00E7653E" w:rsidRDefault="00E7653E" w:rsidP="00E7653E">
      <w:pPr>
        <w:spacing w:before="100" w:beforeAutospacing="1" w:after="100" w:afterAutospacing="1" w:line="240" w:lineRule="auto"/>
        <w:jc w:val="center"/>
        <w:outlineLvl w:val="1"/>
        <w:rPr>
          <w:rFonts w:ascii="Times New Roman" w:eastAsia="Times New Roman" w:hAnsi="Times New Roman" w:cs="Times New Roman"/>
          <w:b/>
          <w:bCs/>
          <w:sz w:val="36"/>
          <w:szCs w:val="36"/>
          <w:lang w:eastAsia="el-GR"/>
        </w:rPr>
      </w:pPr>
      <w:r w:rsidRPr="00E7653E">
        <w:rPr>
          <w:rFonts w:ascii="Times New Roman" w:eastAsia="Times New Roman" w:hAnsi="Times New Roman" w:cs="Times New Roman"/>
          <w:b/>
          <w:bCs/>
          <w:sz w:val="36"/>
          <w:szCs w:val="36"/>
          <w:lang w:eastAsia="el-GR"/>
        </w:rPr>
        <w:lastRenderedPageBreak/>
        <w:t xml:space="preserve">    </w:t>
      </w:r>
      <w:r w:rsidRPr="00E7653E">
        <w:rPr>
          <w:rFonts w:ascii="Times New Roman" w:eastAsia="Times New Roman" w:hAnsi="Times New Roman" w:cs="Times New Roman"/>
          <w:b/>
          <w:bCs/>
          <w:sz w:val="28"/>
          <w:szCs w:val="28"/>
          <w:lang w:eastAsia="el-GR"/>
        </w:rPr>
        <w:t>Αντικείμενα του Συνεδρίου</w:t>
      </w:r>
    </w:p>
    <w:p w:rsidR="00E7653E" w:rsidRPr="00E7653E" w:rsidRDefault="00E7653E" w:rsidP="00E7653E">
      <w:pPr>
        <w:spacing w:before="100" w:beforeAutospacing="1" w:after="100" w:afterAutospacing="1" w:line="240" w:lineRule="auto"/>
        <w:jc w:val="both"/>
        <w:rPr>
          <w:rFonts w:ascii="Times New Roman" w:eastAsia="Times New Roman" w:hAnsi="Times New Roman" w:cs="Times New Roman"/>
          <w:sz w:val="24"/>
          <w:szCs w:val="24"/>
          <w:lang w:eastAsia="el-GR"/>
        </w:rPr>
      </w:pPr>
      <w:r w:rsidRPr="00E7653E">
        <w:rPr>
          <w:rFonts w:ascii="Times New Roman" w:eastAsia="Times New Roman" w:hAnsi="Times New Roman" w:cs="Times New Roman"/>
          <w:sz w:val="24"/>
          <w:szCs w:val="24"/>
          <w:lang w:eastAsia="el-GR"/>
        </w:rPr>
        <w:t>   Η πρότασή μας αποσκοπεί στην ενίσχυση της αντισταθμιστικής λειτουργίας του σχολείου για την εκπαίδευση των μαθητών/τριών του 21ου αιώνα σε περιβάλλοντα που ευνοούν τη σύνθεση Παιδείας και Πολιτισμού και προσφέρονται για μια διαρκή και δημιουργική σχέση μεταξύ της σχολικής γνώσης και της πραγματικότητας. Τα αντικείμενα του Συνεδρίου μας είναι τα ακόλουθα:</w:t>
      </w:r>
    </w:p>
    <w:p w:rsidR="00E7653E" w:rsidRPr="00E7653E" w:rsidRDefault="00EA3021" w:rsidP="00EA3021">
      <w:pPr>
        <w:spacing w:before="100" w:beforeAutospacing="1" w:after="100" w:afterAutospacing="1" w:line="240" w:lineRule="auto"/>
        <w:jc w:val="both"/>
        <w:rPr>
          <w:rFonts w:ascii="Times New Roman" w:eastAsia="Times New Roman" w:hAnsi="Times New Roman" w:cs="Times New Roman"/>
          <w:sz w:val="24"/>
          <w:szCs w:val="24"/>
          <w:lang w:eastAsia="el-GR"/>
        </w:rPr>
      </w:pPr>
      <w:r w:rsidRPr="00EA3021">
        <w:rPr>
          <w:rFonts w:ascii="Times New Roman" w:eastAsia="Times New Roman" w:hAnsi="Times New Roman" w:cs="Times New Roman"/>
          <w:sz w:val="24"/>
          <w:szCs w:val="24"/>
          <w:lang w:eastAsia="el-GR"/>
        </w:rPr>
        <w:t xml:space="preserve">1. </w:t>
      </w:r>
      <w:r w:rsidR="00E7653E" w:rsidRPr="00E7653E">
        <w:rPr>
          <w:rFonts w:ascii="Times New Roman" w:eastAsia="Times New Roman" w:hAnsi="Times New Roman" w:cs="Times New Roman"/>
          <w:sz w:val="24"/>
          <w:szCs w:val="24"/>
          <w:lang w:eastAsia="el-GR"/>
        </w:rPr>
        <w:t xml:space="preserve">Η παρουσίαση πρωτότυπων και καινοτόμων εργασιών που εκπονήθηκαν στα πλαίσια του μαθήματος της (Τοπικής) Ιστορίας ή σε </w:t>
      </w:r>
      <w:proofErr w:type="spellStart"/>
      <w:r w:rsidR="00E7653E" w:rsidRPr="00E7653E">
        <w:rPr>
          <w:rFonts w:ascii="Times New Roman" w:eastAsia="Times New Roman" w:hAnsi="Times New Roman" w:cs="Times New Roman"/>
          <w:sz w:val="24"/>
          <w:szCs w:val="24"/>
          <w:lang w:eastAsia="el-GR"/>
        </w:rPr>
        <w:t>ημιτυπικές</w:t>
      </w:r>
      <w:proofErr w:type="spellEnd"/>
      <w:r w:rsidR="00E7653E" w:rsidRPr="00E7653E">
        <w:rPr>
          <w:rFonts w:ascii="Times New Roman" w:eastAsia="Times New Roman" w:hAnsi="Times New Roman" w:cs="Times New Roman"/>
          <w:sz w:val="24"/>
          <w:szCs w:val="24"/>
          <w:lang w:eastAsia="el-GR"/>
        </w:rPr>
        <w:t xml:space="preserve"> και άτυπες μορφές εκπαίδευσης (δημιουργικές εργασίες, </w:t>
      </w:r>
      <w:proofErr w:type="spellStart"/>
      <w:r w:rsidR="00E7653E" w:rsidRPr="00E7653E">
        <w:rPr>
          <w:rFonts w:ascii="Times New Roman" w:eastAsia="Times New Roman" w:hAnsi="Times New Roman" w:cs="Times New Roman"/>
          <w:sz w:val="24"/>
          <w:szCs w:val="24"/>
          <w:lang w:eastAsia="el-GR"/>
        </w:rPr>
        <w:t>projects</w:t>
      </w:r>
      <w:proofErr w:type="spellEnd"/>
      <w:r w:rsidR="00E7653E" w:rsidRPr="00E7653E">
        <w:rPr>
          <w:rFonts w:ascii="Times New Roman" w:eastAsia="Times New Roman" w:hAnsi="Times New Roman" w:cs="Times New Roman"/>
          <w:sz w:val="24"/>
          <w:szCs w:val="24"/>
          <w:lang w:eastAsia="el-GR"/>
        </w:rPr>
        <w:t xml:space="preserve">, προγράμματα σχολικών δραστηριοτήτων </w:t>
      </w:r>
      <w:proofErr w:type="spellStart"/>
      <w:r w:rsidR="00E7653E" w:rsidRPr="00E7653E">
        <w:rPr>
          <w:rFonts w:ascii="Times New Roman" w:eastAsia="Times New Roman" w:hAnsi="Times New Roman" w:cs="Times New Roman"/>
          <w:sz w:val="24"/>
          <w:szCs w:val="24"/>
          <w:lang w:eastAsia="el-GR"/>
        </w:rPr>
        <w:t>κ.λ.π</w:t>
      </w:r>
      <w:proofErr w:type="spellEnd"/>
      <w:r w:rsidR="00E7653E" w:rsidRPr="00E7653E">
        <w:rPr>
          <w:rFonts w:ascii="Times New Roman" w:eastAsia="Times New Roman" w:hAnsi="Times New Roman" w:cs="Times New Roman"/>
          <w:sz w:val="24"/>
          <w:szCs w:val="24"/>
          <w:lang w:eastAsia="el-GR"/>
        </w:rPr>
        <w:t xml:space="preserve">.) και περιελάμβαναν επισκέψεις σε μουσεία, τόπους ιστορικής μνήμης, </w:t>
      </w:r>
      <w:proofErr w:type="spellStart"/>
      <w:r w:rsidR="00E7653E" w:rsidRPr="00E7653E">
        <w:rPr>
          <w:rFonts w:ascii="Times New Roman" w:eastAsia="Times New Roman" w:hAnsi="Times New Roman" w:cs="Times New Roman"/>
          <w:sz w:val="24"/>
          <w:szCs w:val="24"/>
          <w:lang w:eastAsia="el-GR"/>
        </w:rPr>
        <w:t>γεωτόπους</w:t>
      </w:r>
      <w:proofErr w:type="spellEnd"/>
      <w:r w:rsidR="00E7653E" w:rsidRPr="00E7653E">
        <w:rPr>
          <w:rFonts w:ascii="Times New Roman" w:eastAsia="Times New Roman" w:hAnsi="Times New Roman" w:cs="Times New Roman"/>
          <w:sz w:val="24"/>
          <w:szCs w:val="24"/>
          <w:lang w:eastAsia="el-GR"/>
        </w:rPr>
        <w:t>, χώρους πολιτισμικής αναφοράς κ.α.</w:t>
      </w:r>
    </w:p>
    <w:p w:rsidR="00E7653E" w:rsidRPr="00EA3021" w:rsidRDefault="00EA3021" w:rsidP="00EA3021">
      <w:pPr>
        <w:spacing w:before="100" w:beforeAutospacing="1" w:after="100" w:afterAutospacing="1" w:line="240" w:lineRule="auto"/>
        <w:jc w:val="both"/>
        <w:rPr>
          <w:rFonts w:ascii="Times New Roman" w:eastAsia="Times New Roman" w:hAnsi="Times New Roman" w:cs="Times New Roman"/>
          <w:sz w:val="24"/>
          <w:szCs w:val="24"/>
          <w:lang w:eastAsia="el-GR"/>
        </w:rPr>
      </w:pPr>
      <w:r w:rsidRPr="00EA3021">
        <w:rPr>
          <w:rFonts w:ascii="Times New Roman" w:eastAsia="Times New Roman" w:hAnsi="Times New Roman" w:cs="Times New Roman"/>
          <w:sz w:val="24"/>
          <w:szCs w:val="24"/>
          <w:lang w:eastAsia="el-GR"/>
        </w:rPr>
        <w:t xml:space="preserve">2. </w:t>
      </w:r>
      <w:r w:rsidR="00E7653E" w:rsidRPr="00E7653E">
        <w:rPr>
          <w:rFonts w:ascii="Times New Roman" w:eastAsia="Times New Roman" w:hAnsi="Times New Roman" w:cs="Times New Roman"/>
          <w:sz w:val="24"/>
          <w:szCs w:val="24"/>
          <w:lang w:eastAsia="el-GR"/>
        </w:rPr>
        <w:t>Η επίδειξη καλών διδακτικών πρακτικών </w:t>
      </w:r>
      <w:r>
        <w:rPr>
          <w:rFonts w:ascii="Times New Roman" w:eastAsia="Times New Roman" w:hAnsi="Times New Roman" w:cs="Times New Roman"/>
          <w:sz w:val="24"/>
          <w:szCs w:val="24"/>
          <w:lang w:eastAsia="el-GR"/>
        </w:rPr>
        <w:t>και συγκεκριμένα:</w:t>
      </w:r>
    </w:p>
    <w:p w:rsidR="00D50A79" w:rsidRPr="00EA3021" w:rsidRDefault="00E7653E" w:rsidP="00EA3021">
      <w:pPr>
        <w:pStyle w:val="a5"/>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el-GR"/>
        </w:rPr>
      </w:pPr>
      <w:r w:rsidRPr="00EA3021">
        <w:rPr>
          <w:rFonts w:ascii="Times New Roman" w:eastAsia="Times New Roman" w:hAnsi="Times New Roman" w:cs="Times New Roman"/>
          <w:sz w:val="24"/>
          <w:szCs w:val="24"/>
          <w:lang w:eastAsia="el-GR"/>
        </w:rPr>
        <w:t>εξοικείωσης των μαθητών/τριών με μεθοδολογικά εργαλεία σπουδής της Τοπικής Ιστορίας (μελέτη αρχειακού υλικού, αναζήτηση πολλαπλών πηγών, καταγραφή προφορικών μαρτυριών, διασταύρωση στοιχείων) με κίνητρο τη βαθύτερη γνώση του τόπου τους για την καλύτερη κατανόηση του παρόντος</w:t>
      </w:r>
    </w:p>
    <w:p w:rsidR="00E7653E" w:rsidRPr="00EA3021" w:rsidRDefault="00E7653E" w:rsidP="00EA3021">
      <w:pPr>
        <w:pStyle w:val="a5"/>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el-GR"/>
        </w:rPr>
      </w:pPr>
      <w:r w:rsidRPr="00EA3021">
        <w:rPr>
          <w:rFonts w:ascii="Times New Roman" w:eastAsia="Times New Roman" w:hAnsi="Times New Roman" w:cs="Times New Roman"/>
          <w:sz w:val="24"/>
          <w:szCs w:val="24"/>
          <w:lang w:eastAsia="el-GR"/>
        </w:rPr>
        <w:t>αξιοποίησης της ψηφιακής Τεχνολογίας για την ανάπτυξη καινοτόμων προσεγγίσεων στο πλαίσιο του σχολείου με στόχο την καλλιέργεια πολλαπλών μορφών γνώσης, στάσεων και δεξιοτήτων που  απαιτούνται στην κοινωνία του 21ου αιώνα.</w:t>
      </w:r>
    </w:p>
    <w:p w:rsidR="00E7653E" w:rsidRPr="00E7653E" w:rsidRDefault="00EA3021" w:rsidP="00EA3021">
      <w:pPr>
        <w:spacing w:before="100" w:beforeAutospacing="1" w:after="100" w:afterAutospacing="1" w:line="240" w:lineRule="auto"/>
        <w:jc w:val="both"/>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xml:space="preserve">3. </w:t>
      </w:r>
      <w:r w:rsidR="00E7653E" w:rsidRPr="00E7653E">
        <w:rPr>
          <w:rFonts w:ascii="Times New Roman" w:eastAsia="Times New Roman" w:hAnsi="Times New Roman" w:cs="Times New Roman"/>
          <w:sz w:val="24"/>
          <w:szCs w:val="24"/>
          <w:lang w:eastAsia="el-GR"/>
        </w:rPr>
        <w:t xml:space="preserve">Η ανάδειξη των πολυδιάστατων όψεων της τοπικής Ιστορίας ως ιστορίας των απλών ανθρώπων και των καθημερινών όψεων της ζωής (λ.χ. ιστορία των οικονομικών, κοινωνικών, πολιτιστικών δραστηριοτήτων, της τοπικής καλλιτεχνικής - πολιτιστικής παράδοσης) και ως καθρέπτη της εθνικής ιστορίας και μέσου κατανόησης, </w:t>
      </w:r>
      <w:proofErr w:type="spellStart"/>
      <w:r w:rsidR="00E7653E" w:rsidRPr="00E7653E">
        <w:rPr>
          <w:rFonts w:ascii="Times New Roman" w:eastAsia="Times New Roman" w:hAnsi="Times New Roman" w:cs="Times New Roman"/>
          <w:sz w:val="24"/>
          <w:szCs w:val="24"/>
          <w:lang w:eastAsia="el-GR"/>
        </w:rPr>
        <w:t>νοηματοδότησης</w:t>
      </w:r>
      <w:proofErr w:type="spellEnd"/>
      <w:r w:rsidR="00E7653E" w:rsidRPr="00E7653E">
        <w:rPr>
          <w:rFonts w:ascii="Times New Roman" w:eastAsia="Times New Roman" w:hAnsi="Times New Roman" w:cs="Times New Roman"/>
          <w:sz w:val="24"/>
          <w:szCs w:val="24"/>
          <w:lang w:eastAsia="el-GR"/>
        </w:rPr>
        <w:t>, ανασύνθεσης, επαναπροσδιορισμού των μεγάλων εθνικών γεγονότων.</w:t>
      </w:r>
    </w:p>
    <w:p w:rsidR="00D50A79" w:rsidRDefault="00EA3021" w:rsidP="00EA3021">
      <w:pPr>
        <w:spacing w:before="100" w:beforeAutospacing="1" w:after="100" w:afterAutospacing="1" w:line="240" w:lineRule="auto"/>
        <w:jc w:val="both"/>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xml:space="preserve">4. </w:t>
      </w:r>
      <w:r w:rsidR="00E7653E" w:rsidRPr="00E7653E">
        <w:rPr>
          <w:rFonts w:ascii="Times New Roman" w:eastAsia="Times New Roman" w:hAnsi="Times New Roman" w:cs="Times New Roman"/>
          <w:sz w:val="24"/>
          <w:szCs w:val="24"/>
          <w:lang w:eastAsia="el-GR"/>
        </w:rPr>
        <w:t>Προτάσεις βιωματικών εργαστηρίων τα οποία θα πραγματοποιηθούν κατά τη διάρκεια της διεξαγωγής του Συνεδρίου.</w:t>
      </w:r>
    </w:p>
    <w:p w:rsidR="00E7653E" w:rsidRPr="00E7653E" w:rsidRDefault="00E7653E" w:rsidP="00D50A79">
      <w:pPr>
        <w:spacing w:before="100" w:beforeAutospacing="1" w:after="100" w:afterAutospacing="1" w:line="240" w:lineRule="auto"/>
        <w:ind w:left="720"/>
        <w:jc w:val="both"/>
        <w:rPr>
          <w:rFonts w:ascii="Times New Roman" w:eastAsia="Times New Roman" w:hAnsi="Times New Roman" w:cs="Times New Roman"/>
          <w:sz w:val="24"/>
          <w:szCs w:val="24"/>
          <w:lang w:eastAsia="el-GR"/>
        </w:rPr>
      </w:pPr>
      <w:r w:rsidRPr="00E7653E">
        <w:rPr>
          <w:rFonts w:ascii="Times New Roman" w:eastAsia="Times New Roman" w:hAnsi="Times New Roman" w:cs="Times New Roman"/>
          <w:sz w:val="24"/>
          <w:szCs w:val="24"/>
          <w:lang w:eastAsia="el-GR"/>
        </w:rPr>
        <w:t> Κατά συνέπεια, οι εργασίες του Συνεδρίου θα περιλαμβάνουν τρία διακριτά μέρη: </w:t>
      </w:r>
    </w:p>
    <w:p w:rsidR="00E7653E" w:rsidRPr="00E7653E" w:rsidRDefault="00CB4641" w:rsidP="00CA7946">
      <w:pPr>
        <w:spacing w:after="0"/>
        <w:jc w:val="both"/>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Α</w:t>
      </w:r>
      <w:r w:rsidR="00E7653E" w:rsidRPr="00E7653E">
        <w:rPr>
          <w:rFonts w:ascii="Times New Roman" w:eastAsia="Times New Roman" w:hAnsi="Times New Roman" w:cs="Times New Roman"/>
          <w:sz w:val="24"/>
          <w:szCs w:val="24"/>
          <w:lang w:eastAsia="el-GR"/>
        </w:rPr>
        <w:t>) Εισηγήσεις προσκεκλημένων επιστημόνων επί του θεωρητικού πλαισίου της Τοπικής Ιστορίας και της διδασκαλίας της</w:t>
      </w:r>
    </w:p>
    <w:p w:rsidR="00E7653E" w:rsidRPr="00E7653E" w:rsidRDefault="00CB4641" w:rsidP="00CA7946">
      <w:pPr>
        <w:spacing w:after="0"/>
        <w:jc w:val="both"/>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Β</w:t>
      </w:r>
      <w:r w:rsidR="00E7653E" w:rsidRPr="00E7653E">
        <w:rPr>
          <w:rFonts w:ascii="Times New Roman" w:eastAsia="Times New Roman" w:hAnsi="Times New Roman" w:cs="Times New Roman"/>
          <w:sz w:val="24"/>
          <w:szCs w:val="24"/>
          <w:lang w:eastAsia="el-GR"/>
        </w:rPr>
        <w:t>) Πρωτότυπες και καινοτόμες εργασίες εκπαιδευτικών που έχουν ήδη υλοποιηθεί (εισηγήσεις και αναρτημένες ανακοινώσεις (</w:t>
      </w:r>
      <w:proofErr w:type="spellStart"/>
      <w:r w:rsidR="00E7653E" w:rsidRPr="00E7653E">
        <w:rPr>
          <w:rFonts w:ascii="Times New Roman" w:eastAsia="Times New Roman" w:hAnsi="Times New Roman" w:cs="Times New Roman"/>
          <w:sz w:val="24"/>
          <w:szCs w:val="24"/>
          <w:lang w:eastAsia="el-GR"/>
        </w:rPr>
        <w:t>posters</w:t>
      </w:r>
      <w:proofErr w:type="spellEnd"/>
      <w:r w:rsidR="00E7653E" w:rsidRPr="00E7653E">
        <w:rPr>
          <w:rFonts w:ascii="Times New Roman" w:eastAsia="Times New Roman" w:hAnsi="Times New Roman" w:cs="Times New Roman"/>
          <w:sz w:val="24"/>
          <w:szCs w:val="24"/>
          <w:lang w:eastAsia="el-GR"/>
        </w:rPr>
        <w:t>)</w:t>
      </w:r>
    </w:p>
    <w:p w:rsidR="00CB4641" w:rsidRPr="00E7653E" w:rsidRDefault="00CB4641" w:rsidP="00CA7946">
      <w:pPr>
        <w:spacing w:after="0"/>
        <w:jc w:val="both"/>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Γ</w:t>
      </w:r>
      <w:r w:rsidR="00E7653E" w:rsidRPr="00E7653E">
        <w:rPr>
          <w:rFonts w:ascii="Times New Roman" w:eastAsia="Times New Roman" w:hAnsi="Times New Roman" w:cs="Times New Roman"/>
          <w:sz w:val="24"/>
          <w:szCs w:val="24"/>
          <w:lang w:eastAsia="el-GR"/>
        </w:rPr>
        <w:t>) Βιωματικά εργαστήρια</w:t>
      </w:r>
    </w:p>
    <w:p w:rsidR="00E7653E" w:rsidRPr="00D50A79" w:rsidRDefault="00E7653E" w:rsidP="00D50A79">
      <w:pPr>
        <w:spacing w:before="100" w:beforeAutospacing="1" w:after="100" w:afterAutospacing="1" w:line="240" w:lineRule="auto"/>
        <w:jc w:val="center"/>
        <w:outlineLvl w:val="1"/>
        <w:rPr>
          <w:rFonts w:ascii="Times New Roman" w:eastAsia="Times New Roman" w:hAnsi="Times New Roman" w:cs="Times New Roman"/>
          <w:b/>
          <w:bCs/>
          <w:sz w:val="28"/>
          <w:szCs w:val="28"/>
          <w:lang w:eastAsia="el-GR"/>
        </w:rPr>
      </w:pPr>
      <w:r w:rsidRPr="00D50A79">
        <w:rPr>
          <w:rFonts w:ascii="Times New Roman" w:eastAsia="Times New Roman" w:hAnsi="Times New Roman" w:cs="Times New Roman"/>
          <w:b/>
          <w:bCs/>
          <w:sz w:val="28"/>
          <w:szCs w:val="28"/>
          <w:lang w:eastAsia="el-GR"/>
        </w:rPr>
        <w:t>Προϋποθέσεις που πρέπει να πληρούν οι υποβαλλόμενες εισηγήσεις</w:t>
      </w:r>
    </w:p>
    <w:p w:rsidR="00E7653E" w:rsidRDefault="00E7653E" w:rsidP="00E7653E">
      <w:pPr>
        <w:pStyle w:val="Web"/>
      </w:pPr>
      <w:r>
        <w:t>1) Να συνδέονται με τα ΑΠΣ-ΔΕΠΠΣ αλλά και να αποτελούν πρωτότυπες δράσεις με διάρκεια.</w:t>
      </w:r>
    </w:p>
    <w:p w:rsidR="00E7653E" w:rsidRDefault="00E7653E" w:rsidP="00E7653E">
      <w:pPr>
        <w:pStyle w:val="Web"/>
        <w:jc w:val="both"/>
      </w:pPr>
      <w:r>
        <w:lastRenderedPageBreak/>
        <w:t>2) Να προσεγγίζουν τη σχολική γνώση μέσα από διερευνητικές,  βιωματικές, εναλλακτικές δράσεις και διαδρομές, ανοίγοντας το σχολείο στην τοπική κοινωνία και ευνοώντας την ερευνητική διάθεση και την κριτική στάση έναντι των ζητημάτων της.</w:t>
      </w:r>
    </w:p>
    <w:p w:rsidR="00E7653E" w:rsidRDefault="00E7653E" w:rsidP="00E7653E">
      <w:pPr>
        <w:pStyle w:val="Web"/>
        <w:jc w:val="both"/>
      </w:pPr>
      <w:r>
        <w:t>3) Οι εκπαιδευτικές δράσεις απαραιτήτως θα πρέπει να έχουν πραγματοποιηθεί ώστε στην παρουσίαση να συμπεριληφθούν τα φύλλα εργασίας, το υλικό που αξιοποιήθηκε, το τελικό προϊόν που προέκυψε και τα αποτελέσματα της εφαρμογής τους. Ο συνδυασμός τους με εκπαιδευτικές επισκέψεις και ο διαχωρισμός σε φάσεις αλληλένδετων δραστηριοτήτων (πριν, κατά τη διάρκεια και μετά την εκπαιδευτική επίσκεψη) κρίνεται απαραίτητος.  </w:t>
      </w:r>
    </w:p>
    <w:p w:rsidR="00E7653E" w:rsidRDefault="00E7653E" w:rsidP="00E7653E">
      <w:pPr>
        <w:pStyle w:val="Web"/>
      </w:pPr>
      <w:r>
        <w:t>4) Οι δράσεις θα πρέπει να έχουν λάβει χώρα στο πλαίσιο της Περιφέρειας όπου ανήκει το σχολείο π.χ. εργασία σχολείου της Περιφέρειας Στερεάς με εκπαιδευτική επίσκεψη στην περιφέρεια Ηπείρου δεν  θα γίνει αποδεκτή.</w:t>
      </w:r>
    </w:p>
    <w:p w:rsidR="00243B49" w:rsidRPr="000457C0" w:rsidRDefault="00243B49" w:rsidP="000457C0">
      <w:pPr>
        <w:pStyle w:val="2"/>
        <w:jc w:val="center"/>
        <w:rPr>
          <w:sz w:val="28"/>
          <w:szCs w:val="28"/>
        </w:rPr>
      </w:pPr>
      <w:r w:rsidRPr="000457C0">
        <w:rPr>
          <w:sz w:val="28"/>
          <w:szCs w:val="28"/>
        </w:rPr>
        <w:t>ΚΡΙΣΙΜΕΣ ΗΜΕΡΟΜΗΝΙΕΣ</w:t>
      </w:r>
    </w:p>
    <w:tbl>
      <w:tblPr>
        <w:tblStyle w:val="a4"/>
        <w:tblW w:w="0" w:type="auto"/>
        <w:tblLook w:val="04A0" w:firstRow="1" w:lastRow="0" w:firstColumn="1" w:lastColumn="0" w:noHBand="0" w:noVBand="1"/>
      </w:tblPr>
      <w:tblGrid>
        <w:gridCol w:w="5066"/>
        <w:gridCol w:w="3230"/>
      </w:tblGrid>
      <w:tr w:rsidR="00243B49" w:rsidTr="00243B49">
        <w:tc>
          <w:tcPr>
            <w:tcW w:w="5211" w:type="dxa"/>
          </w:tcPr>
          <w:p w:rsidR="00243B49" w:rsidRDefault="00243B49">
            <w:r>
              <w:rPr>
                <w:b/>
                <w:bCs/>
              </w:rPr>
              <w:t>Έναρξη υποβολής περιλήψεων:    </w:t>
            </w:r>
          </w:p>
        </w:tc>
        <w:tc>
          <w:tcPr>
            <w:tcW w:w="3311" w:type="dxa"/>
          </w:tcPr>
          <w:p w:rsidR="00243B49" w:rsidRDefault="00243B49" w:rsidP="00CB4641">
            <w:r>
              <w:rPr>
                <w:b/>
                <w:bCs/>
              </w:rPr>
              <w:t>Π</w:t>
            </w:r>
            <w:r w:rsidR="00CB4641">
              <w:rPr>
                <w:b/>
                <w:bCs/>
              </w:rPr>
              <w:t>αρασκευή</w:t>
            </w:r>
            <w:r>
              <w:rPr>
                <w:b/>
                <w:bCs/>
              </w:rPr>
              <w:t xml:space="preserve"> 1</w:t>
            </w:r>
            <w:r w:rsidR="00CB4641">
              <w:rPr>
                <w:b/>
                <w:bCs/>
              </w:rPr>
              <w:t>7</w:t>
            </w:r>
            <w:r>
              <w:rPr>
                <w:b/>
                <w:bCs/>
              </w:rPr>
              <w:t xml:space="preserve"> Μαΐου 2019</w:t>
            </w:r>
          </w:p>
        </w:tc>
      </w:tr>
      <w:tr w:rsidR="00243B49" w:rsidTr="00243B49">
        <w:tc>
          <w:tcPr>
            <w:tcW w:w="5211" w:type="dxa"/>
          </w:tcPr>
          <w:p w:rsidR="00243B49" w:rsidRDefault="00243B49">
            <w:r>
              <w:rPr>
                <w:b/>
                <w:bCs/>
              </w:rPr>
              <w:t>Λήξη υποβολής περιλήψεων:</w:t>
            </w:r>
          </w:p>
        </w:tc>
        <w:tc>
          <w:tcPr>
            <w:tcW w:w="3311" w:type="dxa"/>
          </w:tcPr>
          <w:p w:rsidR="00243B49" w:rsidRDefault="00243B49">
            <w:r>
              <w:rPr>
                <w:b/>
                <w:bCs/>
              </w:rPr>
              <w:t>Κυριακή 30 Ιουνίου 2019</w:t>
            </w:r>
          </w:p>
        </w:tc>
      </w:tr>
      <w:tr w:rsidR="00243B49" w:rsidTr="00243B49">
        <w:tc>
          <w:tcPr>
            <w:tcW w:w="5211" w:type="dxa"/>
          </w:tcPr>
          <w:p w:rsidR="00243B49" w:rsidRDefault="00243B49">
            <w:r>
              <w:rPr>
                <w:b/>
                <w:bCs/>
              </w:rPr>
              <w:t>Ενημέρωση αποδοχής περίληψης:  </w:t>
            </w:r>
          </w:p>
        </w:tc>
        <w:tc>
          <w:tcPr>
            <w:tcW w:w="3311" w:type="dxa"/>
          </w:tcPr>
          <w:p w:rsidR="00243B49" w:rsidRDefault="00243B49">
            <w:r>
              <w:rPr>
                <w:b/>
                <w:bCs/>
              </w:rPr>
              <w:t>έως τις 21 Ιουλίου 2019</w:t>
            </w:r>
          </w:p>
        </w:tc>
      </w:tr>
      <w:tr w:rsidR="00243B49" w:rsidTr="00243B49">
        <w:tc>
          <w:tcPr>
            <w:tcW w:w="5211" w:type="dxa"/>
          </w:tcPr>
          <w:p w:rsidR="00243B49" w:rsidRDefault="00243B49">
            <w:r>
              <w:rPr>
                <w:b/>
                <w:bCs/>
              </w:rPr>
              <w:t>Λήξη υποβολής κειμένου εισήγησης για τα πρακτικά:</w:t>
            </w:r>
          </w:p>
        </w:tc>
        <w:tc>
          <w:tcPr>
            <w:tcW w:w="3311" w:type="dxa"/>
          </w:tcPr>
          <w:p w:rsidR="00243B49" w:rsidRDefault="00243B49" w:rsidP="000457C0">
            <w:pPr>
              <w:pStyle w:val="Web"/>
              <w:jc w:val="both"/>
            </w:pPr>
            <w:r>
              <w:rPr>
                <w:b/>
                <w:bCs/>
              </w:rPr>
              <w:t>31/8/2019</w:t>
            </w:r>
          </w:p>
        </w:tc>
      </w:tr>
      <w:tr w:rsidR="00243B49" w:rsidTr="00243B49">
        <w:tc>
          <w:tcPr>
            <w:tcW w:w="5211" w:type="dxa"/>
          </w:tcPr>
          <w:p w:rsidR="00243B49" w:rsidRPr="00243B49" w:rsidRDefault="00243B49">
            <w:pPr>
              <w:rPr>
                <w:b/>
              </w:rPr>
            </w:pPr>
            <w:r w:rsidRPr="00243B49">
              <w:rPr>
                <w:b/>
              </w:rPr>
              <w:t>Διεξαγωγή Συνεδρίου:</w:t>
            </w:r>
          </w:p>
        </w:tc>
        <w:tc>
          <w:tcPr>
            <w:tcW w:w="3311" w:type="dxa"/>
          </w:tcPr>
          <w:p w:rsidR="00243B49" w:rsidRPr="000457C0" w:rsidRDefault="0095404D" w:rsidP="0095404D">
            <w:pPr>
              <w:rPr>
                <w:b/>
              </w:rPr>
            </w:pPr>
            <w:r>
              <w:rPr>
                <w:b/>
              </w:rPr>
              <w:t xml:space="preserve">22-24 </w:t>
            </w:r>
            <w:r w:rsidR="000457C0" w:rsidRPr="000457C0">
              <w:rPr>
                <w:b/>
              </w:rPr>
              <w:t>Νο</w:t>
            </w:r>
            <w:r>
              <w:rPr>
                <w:b/>
              </w:rPr>
              <w:t xml:space="preserve">εμβρίου </w:t>
            </w:r>
            <w:r w:rsidR="000457C0" w:rsidRPr="000457C0">
              <w:rPr>
                <w:b/>
              </w:rPr>
              <w:t>2019</w:t>
            </w:r>
          </w:p>
        </w:tc>
      </w:tr>
    </w:tbl>
    <w:p w:rsidR="000457C0" w:rsidRPr="000457C0" w:rsidRDefault="000457C0" w:rsidP="00CB4641">
      <w:pPr>
        <w:spacing w:before="100" w:beforeAutospacing="1" w:after="100" w:afterAutospacing="1" w:line="240" w:lineRule="auto"/>
        <w:jc w:val="center"/>
        <w:outlineLvl w:val="1"/>
        <w:rPr>
          <w:rFonts w:ascii="Times New Roman" w:eastAsia="Times New Roman" w:hAnsi="Times New Roman" w:cs="Times New Roman"/>
          <w:b/>
          <w:bCs/>
          <w:sz w:val="28"/>
          <w:szCs w:val="28"/>
          <w:lang w:eastAsia="el-GR"/>
        </w:rPr>
      </w:pPr>
      <w:r w:rsidRPr="000457C0">
        <w:rPr>
          <w:rFonts w:ascii="Times New Roman" w:eastAsia="Times New Roman" w:hAnsi="Times New Roman" w:cs="Times New Roman"/>
          <w:b/>
          <w:bCs/>
          <w:sz w:val="28"/>
          <w:szCs w:val="28"/>
          <w:lang w:eastAsia="el-GR"/>
        </w:rPr>
        <w:t>ΘΕΜΑΤΙΚΕΣ ΤΟΥ ΣΥΝΕΔΡΙΟΥ</w:t>
      </w:r>
    </w:p>
    <w:p w:rsidR="000457C0" w:rsidRPr="000457C0" w:rsidRDefault="000457C0" w:rsidP="000457C0">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el-GR"/>
        </w:rPr>
      </w:pPr>
      <w:r w:rsidRPr="000457C0">
        <w:rPr>
          <w:rFonts w:ascii="Times New Roman" w:eastAsia="Times New Roman" w:hAnsi="Times New Roman" w:cs="Times New Roman"/>
          <w:bCs/>
          <w:sz w:val="24"/>
          <w:szCs w:val="24"/>
          <w:lang w:eastAsia="el-GR"/>
        </w:rPr>
        <w:t>Τοπική Ιστορία - Λαογραφία - Εθνογραφία - Κοινωνική Ανθρωπολογία</w:t>
      </w:r>
    </w:p>
    <w:p w:rsidR="000457C0" w:rsidRPr="000457C0" w:rsidRDefault="000457C0" w:rsidP="000457C0">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el-GR"/>
        </w:rPr>
      </w:pPr>
      <w:r w:rsidRPr="000457C0">
        <w:rPr>
          <w:rFonts w:ascii="Times New Roman" w:eastAsia="Times New Roman" w:hAnsi="Times New Roman" w:cs="Times New Roman"/>
          <w:bCs/>
          <w:sz w:val="24"/>
          <w:szCs w:val="24"/>
          <w:lang w:eastAsia="el-GR"/>
        </w:rPr>
        <w:t>Η Τοπική Ιστορία στην ελληνική Εκπαίδευση (σχέδια δράσης και διδακτικές πρακτικές)</w:t>
      </w:r>
    </w:p>
    <w:p w:rsidR="000457C0" w:rsidRPr="000457C0" w:rsidRDefault="000457C0" w:rsidP="000457C0">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el-GR"/>
        </w:rPr>
      </w:pPr>
      <w:r w:rsidRPr="000457C0">
        <w:rPr>
          <w:rFonts w:ascii="Times New Roman" w:eastAsia="Times New Roman" w:hAnsi="Times New Roman" w:cs="Times New Roman"/>
          <w:bCs/>
          <w:sz w:val="24"/>
          <w:szCs w:val="24"/>
          <w:lang w:eastAsia="el-GR"/>
        </w:rPr>
        <w:t xml:space="preserve">Αξιοποίηση ιστορικών πηγών (δείτε αναλυτικά </w:t>
      </w:r>
      <w:hyperlink r:id="rId5" w:history="1">
        <w:r w:rsidRPr="0095404D">
          <w:rPr>
            <w:rFonts w:ascii="Times New Roman" w:eastAsia="Times New Roman" w:hAnsi="Times New Roman" w:cs="Times New Roman"/>
            <w:bCs/>
            <w:color w:val="0000FF"/>
            <w:sz w:val="24"/>
            <w:szCs w:val="24"/>
            <w:u w:val="single"/>
            <w:lang w:eastAsia="el-GR"/>
          </w:rPr>
          <w:t>εδώ</w:t>
        </w:r>
      </w:hyperlink>
      <w:r w:rsidRPr="000457C0">
        <w:rPr>
          <w:rFonts w:ascii="Times New Roman" w:eastAsia="Times New Roman" w:hAnsi="Times New Roman" w:cs="Times New Roman"/>
          <w:bCs/>
          <w:sz w:val="24"/>
          <w:szCs w:val="24"/>
          <w:lang w:eastAsia="el-GR"/>
        </w:rPr>
        <w:t>)</w:t>
      </w:r>
    </w:p>
    <w:p w:rsidR="000457C0" w:rsidRPr="000457C0" w:rsidRDefault="000457C0" w:rsidP="000457C0">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el-GR"/>
        </w:rPr>
      </w:pPr>
      <w:r w:rsidRPr="000457C0">
        <w:rPr>
          <w:rFonts w:ascii="Times New Roman" w:eastAsia="Times New Roman" w:hAnsi="Times New Roman" w:cs="Times New Roman"/>
          <w:bCs/>
          <w:sz w:val="24"/>
          <w:szCs w:val="24"/>
          <w:lang w:eastAsia="el-GR"/>
        </w:rPr>
        <w:t>Αξιοποίηση Τεχνολογιών Πληροφορίας και Επικοινωνιών στην Τοπική Ιστορία</w:t>
      </w:r>
    </w:p>
    <w:p w:rsidR="000457C0" w:rsidRPr="000457C0" w:rsidRDefault="000457C0" w:rsidP="000457C0">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el-GR"/>
        </w:rPr>
      </w:pPr>
      <w:r w:rsidRPr="000457C0">
        <w:rPr>
          <w:rFonts w:ascii="Times New Roman" w:eastAsia="Times New Roman" w:hAnsi="Times New Roman" w:cs="Times New Roman"/>
          <w:bCs/>
          <w:sz w:val="24"/>
          <w:szCs w:val="24"/>
          <w:lang w:eastAsia="el-GR"/>
        </w:rPr>
        <w:t>Τοπική Ιστορία - Μουσειακή Αγωγή: δυνατότητες και προοπτικές</w:t>
      </w:r>
    </w:p>
    <w:p w:rsidR="000457C0" w:rsidRPr="000457C0" w:rsidRDefault="000457C0" w:rsidP="000457C0">
      <w:pPr>
        <w:pStyle w:val="2"/>
        <w:jc w:val="center"/>
        <w:rPr>
          <w:sz w:val="28"/>
          <w:szCs w:val="28"/>
        </w:rPr>
      </w:pPr>
      <w:r w:rsidRPr="000457C0">
        <w:rPr>
          <w:sz w:val="28"/>
          <w:szCs w:val="28"/>
        </w:rPr>
        <w:t>ΠΡΟΔΙΑΓΡΑΦΕΣ ΠΕΡΙΛΗΨΕΩΝ</w:t>
      </w:r>
    </w:p>
    <w:p w:rsidR="000457C0" w:rsidRDefault="000457C0" w:rsidP="0095404D">
      <w:pPr>
        <w:pStyle w:val="Web"/>
        <w:spacing w:line="276" w:lineRule="auto"/>
        <w:jc w:val="both"/>
        <w:rPr>
          <w:bCs/>
        </w:rPr>
      </w:pPr>
      <w:r w:rsidRPr="0095404D">
        <w:rPr>
          <w:bCs/>
        </w:rPr>
        <w:t xml:space="preserve">Η περίληψη, η οποία θα αποσταλεί στην ηλεκτρονική διεύθυνση </w:t>
      </w:r>
      <w:hyperlink r:id="rId6" w:history="1">
        <w:r w:rsidRPr="0095404D">
          <w:rPr>
            <w:rStyle w:val="-"/>
            <w:bCs/>
          </w:rPr>
          <w:t>synedriolamia2019@gmail.com</w:t>
        </w:r>
      </w:hyperlink>
      <w:r w:rsidRPr="0095404D">
        <w:rPr>
          <w:bCs/>
        </w:rPr>
        <w:t xml:space="preserve">,  θα πρέπει να περιλαμβάνει τα βασικά σημεία της εισήγησης εντός 300 λέξεων το πολύ.  Θα συνοδεύεται από τρεις λέξεις-κλειδιά. Το κείμενο της περίληψης και οι λέξεις-κλειδιά θα έχουν μέγεθος χαρακτήρων 10, με γραμματοσειρά </w:t>
      </w:r>
      <w:proofErr w:type="spellStart"/>
      <w:r w:rsidRPr="0095404D">
        <w:rPr>
          <w:bCs/>
        </w:rPr>
        <w:t>Times</w:t>
      </w:r>
      <w:proofErr w:type="spellEnd"/>
      <w:r w:rsidRPr="0095404D">
        <w:rPr>
          <w:bCs/>
        </w:rPr>
        <w:t xml:space="preserve"> </w:t>
      </w:r>
      <w:proofErr w:type="spellStart"/>
      <w:r w:rsidRPr="0095404D">
        <w:rPr>
          <w:bCs/>
        </w:rPr>
        <w:t>New</w:t>
      </w:r>
      <w:proofErr w:type="spellEnd"/>
      <w:r w:rsidRPr="0095404D">
        <w:rPr>
          <w:bCs/>
        </w:rPr>
        <w:t xml:space="preserve"> </w:t>
      </w:r>
      <w:proofErr w:type="spellStart"/>
      <w:r w:rsidRPr="0095404D">
        <w:rPr>
          <w:bCs/>
        </w:rPr>
        <w:t>Roman</w:t>
      </w:r>
      <w:proofErr w:type="spellEnd"/>
      <w:r w:rsidRPr="0095404D">
        <w:rPr>
          <w:bCs/>
        </w:rPr>
        <w:t>, με πλήρη στοίχιση και μονό διάστιχο.</w:t>
      </w:r>
      <w:r w:rsidR="0095404D">
        <w:t xml:space="preserve"> </w:t>
      </w:r>
      <w:r w:rsidRPr="0095404D">
        <w:rPr>
          <w:bCs/>
        </w:rPr>
        <w:t>Η κρίση των περιλήψεων θα γίνει με τυφλό σύστημα από την Επιστημονική Επιτροπή του Συνεδρίου.</w:t>
      </w:r>
    </w:p>
    <w:p w:rsidR="00CA7946" w:rsidRPr="00CA7946" w:rsidRDefault="00CA7946" w:rsidP="0095404D">
      <w:pPr>
        <w:pStyle w:val="Web"/>
        <w:spacing w:line="276" w:lineRule="auto"/>
        <w:jc w:val="both"/>
      </w:pPr>
      <w:r w:rsidRPr="000D4138">
        <w:rPr>
          <w:b/>
          <w:bCs/>
          <w:u w:val="single"/>
        </w:rPr>
        <w:t>Σημείωση:</w:t>
      </w:r>
      <w:r>
        <w:rPr>
          <w:bCs/>
        </w:rPr>
        <w:t xml:space="preserve"> Τα πρακτικά και του παρόντος Συνεδρίου και του προηγουμένου </w:t>
      </w:r>
      <w:r w:rsidR="0024057B" w:rsidRPr="0024057B">
        <w:rPr>
          <w:bCs/>
        </w:rPr>
        <w:t>(</w:t>
      </w:r>
      <w:r w:rsidR="0024057B">
        <w:rPr>
          <w:bCs/>
        </w:rPr>
        <w:t>Πανελλήνιο Συνέδριο Μουσειακής Αγωγής &amp; Εκπ/</w:t>
      </w:r>
      <w:proofErr w:type="spellStart"/>
      <w:r w:rsidR="0024057B">
        <w:rPr>
          <w:bCs/>
        </w:rPr>
        <w:t>σης</w:t>
      </w:r>
      <w:proofErr w:type="spellEnd"/>
      <w:r w:rsidR="0024057B">
        <w:rPr>
          <w:bCs/>
        </w:rPr>
        <w:t xml:space="preserve">, Θήβα 2017) </w:t>
      </w:r>
      <w:r>
        <w:rPr>
          <w:bCs/>
        </w:rPr>
        <w:t>θα αναρτηθούν στον δικτυακό τόπο της Περιφ</w:t>
      </w:r>
      <w:r w:rsidR="006601FC">
        <w:rPr>
          <w:bCs/>
        </w:rPr>
        <w:t>ερεια</w:t>
      </w:r>
      <w:bookmarkStart w:id="0" w:name="_GoBack"/>
      <w:bookmarkEnd w:id="0"/>
      <w:r>
        <w:rPr>
          <w:bCs/>
        </w:rPr>
        <w:t>κής Δ</w:t>
      </w:r>
      <w:r w:rsidR="006601FC">
        <w:rPr>
          <w:bCs/>
        </w:rPr>
        <w:t>ιεύθυνσης Εκπαίδευσης</w:t>
      </w:r>
      <w:r>
        <w:rPr>
          <w:bCs/>
        </w:rPr>
        <w:t xml:space="preserve"> Στερεάς Ελλάδας </w:t>
      </w:r>
      <w:hyperlink r:id="rId7" w:history="1">
        <w:r w:rsidR="006601FC" w:rsidRPr="006601FC">
          <w:rPr>
            <w:rFonts w:asciiTheme="minorHAnsi" w:eastAsiaTheme="minorHAnsi" w:hAnsiTheme="minorHAnsi" w:cstheme="minorBidi"/>
            <w:color w:val="0000FF"/>
            <w:sz w:val="22"/>
            <w:szCs w:val="22"/>
            <w:u w:val="single"/>
            <w:lang w:eastAsia="en-US"/>
          </w:rPr>
          <w:t>http://stellad.pde.sch.gr/new/</w:t>
        </w:r>
      </w:hyperlink>
      <w:r w:rsidR="006601FC" w:rsidRPr="006601FC">
        <w:rPr>
          <w:rFonts w:asciiTheme="minorHAnsi" w:eastAsiaTheme="minorHAnsi" w:hAnsiTheme="minorHAnsi" w:cstheme="minorBidi"/>
          <w:sz w:val="22"/>
          <w:szCs w:val="22"/>
          <w:lang w:eastAsia="en-US"/>
        </w:rPr>
        <w:t xml:space="preserve"> </w:t>
      </w:r>
      <w:r>
        <w:rPr>
          <w:bCs/>
        </w:rPr>
        <w:t xml:space="preserve">και θα διαθέτουν αριθμό </w:t>
      </w:r>
      <w:r>
        <w:rPr>
          <w:bCs/>
          <w:lang w:val="en-US"/>
        </w:rPr>
        <w:t>ISBN</w:t>
      </w:r>
      <w:r w:rsidRPr="00CA7946">
        <w:rPr>
          <w:bCs/>
        </w:rPr>
        <w:t>.</w:t>
      </w:r>
    </w:p>
    <w:sectPr w:rsidR="00CA7946" w:rsidRPr="00CA7946" w:rsidSect="0029518B">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F73762"/>
    <w:multiLevelType w:val="multilevel"/>
    <w:tmpl w:val="D10C4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8991FDC"/>
    <w:multiLevelType w:val="hybridMultilevel"/>
    <w:tmpl w:val="36B06FD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71215D4D"/>
    <w:multiLevelType w:val="multilevel"/>
    <w:tmpl w:val="94EA7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96B5113"/>
    <w:multiLevelType w:val="multilevel"/>
    <w:tmpl w:val="FA74F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653E"/>
    <w:rsid w:val="00001375"/>
    <w:rsid w:val="000457C0"/>
    <w:rsid w:val="000D4138"/>
    <w:rsid w:val="00122170"/>
    <w:rsid w:val="0024057B"/>
    <w:rsid w:val="00243B49"/>
    <w:rsid w:val="0029518B"/>
    <w:rsid w:val="005630A1"/>
    <w:rsid w:val="006601FC"/>
    <w:rsid w:val="0095404D"/>
    <w:rsid w:val="00994EC5"/>
    <w:rsid w:val="00CA7946"/>
    <w:rsid w:val="00CB4641"/>
    <w:rsid w:val="00D50A79"/>
    <w:rsid w:val="00E7653E"/>
    <w:rsid w:val="00E97511"/>
    <w:rsid w:val="00EA302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2EA2E3"/>
  <w15:docId w15:val="{76395C29-87F9-4F6F-BB08-73217F9F8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9518B"/>
  </w:style>
  <w:style w:type="paragraph" w:styleId="2">
    <w:name w:val="heading 2"/>
    <w:basedOn w:val="a"/>
    <w:link w:val="2Char"/>
    <w:uiPriority w:val="9"/>
    <w:qFormat/>
    <w:rsid w:val="00E7653E"/>
    <w:pPr>
      <w:spacing w:before="100" w:beforeAutospacing="1" w:after="100" w:afterAutospacing="1" w:line="240" w:lineRule="auto"/>
      <w:outlineLvl w:val="1"/>
    </w:pPr>
    <w:rPr>
      <w:rFonts w:ascii="Times New Roman" w:eastAsia="Times New Roman" w:hAnsi="Times New Roman" w:cs="Times New Roman"/>
      <w:b/>
      <w:bCs/>
      <w:sz w:val="36"/>
      <w:szCs w:val="36"/>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E7653E"/>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E7653E"/>
    <w:rPr>
      <w:rFonts w:ascii="Tahoma" w:hAnsi="Tahoma" w:cs="Tahoma"/>
      <w:sz w:val="16"/>
      <w:szCs w:val="16"/>
    </w:rPr>
  </w:style>
  <w:style w:type="character" w:customStyle="1" w:styleId="2Char">
    <w:name w:val="Επικεφαλίδα 2 Char"/>
    <w:basedOn w:val="a0"/>
    <w:link w:val="2"/>
    <w:uiPriority w:val="9"/>
    <w:rsid w:val="00E7653E"/>
    <w:rPr>
      <w:rFonts w:ascii="Times New Roman" w:eastAsia="Times New Roman" w:hAnsi="Times New Roman" w:cs="Times New Roman"/>
      <w:b/>
      <w:bCs/>
      <w:sz w:val="36"/>
      <w:szCs w:val="36"/>
      <w:lang w:eastAsia="el-GR"/>
    </w:rPr>
  </w:style>
  <w:style w:type="paragraph" w:styleId="Web">
    <w:name w:val="Normal (Web)"/>
    <w:basedOn w:val="a"/>
    <w:uiPriority w:val="99"/>
    <w:unhideWhenUsed/>
    <w:rsid w:val="00E7653E"/>
    <w:pPr>
      <w:spacing w:before="100" w:beforeAutospacing="1" w:after="100" w:afterAutospacing="1" w:line="240" w:lineRule="auto"/>
    </w:pPr>
    <w:rPr>
      <w:rFonts w:ascii="Times New Roman" w:eastAsia="Times New Roman" w:hAnsi="Times New Roman" w:cs="Times New Roman"/>
      <w:sz w:val="24"/>
      <w:szCs w:val="24"/>
      <w:lang w:eastAsia="el-GR"/>
    </w:rPr>
  </w:style>
  <w:style w:type="table" w:styleId="a4">
    <w:name w:val="Table Grid"/>
    <w:basedOn w:val="a1"/>
    <w:uiPriority w:val="59"/>
    <w:rsid w:val="00243B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
    <w:name w:val="Hyperlink"/>
    <w:basedOn w:val="a0"/>
    <w:uiPriority w:val="99"/>
    <w:semiHidden/>
    <w:unhideWhenUsed/>
    <w:rsid w:val="000457C0"/>
    <w:rPr>
      <w:color w:val="0000FF"/>
      <w:u w:val="single"/>
    </w:rPr>
  </w:style>
  <w:style w:type="paragraph" w:styleId="a5">
    <w:name w:val="List Paragraph"/>
    <w:basedOn w:val="a"/>
    <w:uiPriority w:val="34"/>
    <w:qFormat/>
    <w:rsid w:val="00EA30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6293255">
      <w:bodyDiv w:val="1"/>
      <w:marLeft w:val="0"/>
      <w:marRight w:val="0"/>
      <w:marTop w:val="0"/>
      <w:marBottom w:val="0"/>
      <w:divBdr>
        <w:top w:val="none" w:sz="0" w:space="0" w:color="auto"/>
        <w:left w:val="none" w:sz="0" w:space="0" w:color="auto"/>
        <w:bottom w:val="none" w:sz="0" w:space="0" w:color="auto"/>
        <w:right w:val="none" w:sz="0" w:space="0" w:color="auto"/>
      </w:divBdr>
    </w:div>
    <w:div w:id="677345412">
      <w:bodyDiv w:val="1"/>
      <w:marLeft w:val="0"/>
      <w:marRight w:val="0"/>
      <w:marTop w:val="0"/>
      <w:marBottom w:val="0"/>
      <w:divBdr>
        <w:top w:val="none" w:sz="0" w:space="0" w:color="auto"/>
        <w:left w:val="none" w:sz="0" w:space="0" w:color="auto"/>
        <w:bottom w:val="none" w:sz="0" w:space="0" w:color="auto"/>
        <w:right w:val="none" w:sz="0" w:space="0" w:color="auto"/>
      </w:divBdr>
    </w:div>
    <w:div w:id="956258125">
      <w:bodyDiv w:val="1"/>
      <w:marLeft w:val="0"/>
      <w:marRight w:val="0"/>
      <w:marTop w:val="0"/>
      <w:marBottom w:val="0"/>
      <w:divBdr>
        <w:top w:val="none" w:sz="0" w:space="0" w:color="auto"/>
        <w:left w:val="none" w:sz="0" w:space="0" w:color="auto"/>
        <w:bottom w:val="none" w:sz="0" w:space="0" w:color="auto"/>
        <w:right w:val="none" w:sz="0" w:space="0" w:color="auto"/>
      </w:divBdr>
    </w:div>
    <w:div w:id="1243485454">
      <w:bodyDiv w:val="1"/>
      <w:marLeft w:val="0"/>
      <w:marRight w:val="0"/>
      <w:marTop w:val="0"/>
      <w:marBottom w:val="0"/>
      <w:divBdr>
        <w:top w:val="none" w:sz="0" w:space="0" w:color="auto"/>
        <w:left w:val="none" w:sz="0" w:space="0" w:color="auto"/>
        <w:bottom w:val="none" w:sz="0" w:space="0" w:color="auto"/>
        <w:right w:val="none" w:sz="0" w:space="0" w:color="auto"/>
      </w:divBdr>
    </w:div>
    <w:div w:id="1265071829">
      <w:bodyDiv w:val="1"/>
      <w:marLeft w:val="0"/>
      <w:marRight w:val="0"/>
      <w:marTop w:val="0"/>
      <w:marBottom w:val="0"/>
      <w:divBdr>
        <w:top w:val="none" w:sz="0" w:space="0" w:color="auto"/>
        <w:left w:val="none" w:sz="0" w:space="0" w:color="auto"/>
        <w:bottom w:val="none" w:sz="0" w:space="0" w:color="auto"/>
        <w:right w:val="none" w:sz="0" w:space="0" w:color="auto"/>
      </w:divBdr>
    </w:div>
    <w:div w:id="2009670490">
      <w:bodyDiv w:val="1"/>
      <w:marLeft w:val="0"/>
      <w:marRight w:val="0"/>
      <w:marTop w:val="0"/>
      <w:marBottom w:val="0"/>
      <w:divBdr>
        <w:top w:val="none" w:sz="0" w:space="0" w:color="auto"/>
        <w:left w:val="none" w:sz="0" w:space="0" w:color="auto"/>
        <w:bottom w:val="none" w:sz="0" w:space="0" w:color="auto"/>
        <w:right w:val="none" w:sz="0" w:space="0" w:color="auto"/>
      </w:divBdr>
    </w:div>
    <w:div w:id="2018344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ellad.pde.sch.gr/ne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ynedriolamia2019@gmail.com" TargetMode="External"/><Relationship Id="rId5" Type="http://schemas.openxmlformats.org/officeDocument/2006/relationships/hyperlink" Target="http://www.lib.unipi.gr/files/Pliroforiakes_Piges/2.%20%CE%A0%CF%81%CF%89%CF%84%CE%BF%CE%B3%CE%B5%CE%BD%CE%B5%CE%AF%CF%82%20%CE%BA%CE%B1%CE%B9%20%CE%94%CE%B5%CF%85%CF%84%CE%B5%CF%81%CE%BF%CE%B3%CE%B5%CE%BD%CE%B5%CE%AF%CF%82%20%CE%A0%CE%B7%CE%B3%CE%AD%CF%82.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D8D8D8"/>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1113</Words>
  <Characters>6016</Characters>
  <Application>Microsoft Office Word</Application>
  <DocSecurity>0</DocSecurity>
  <Lines>50</Lines>
  <Paragraphs>14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Vero</cp:lastModifiedBy>
  <cp:revision>2</cp:revision>
  <cp:lastPrinted>2019-05-17T05:06:00Z</cp:lastPrinted>
  <dcterms:created xsi:type="dcterms:W3CDTF">2019-05-17T06:19:00Z</dcterms:created>
  <dcterms:modified xsi:type="dcterms:W3CDTF">2019-05-17T06:19:00Z</dcterms:modified>
</cp:coreProperties>
</file>