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98" w:rsidRPr="006A527E" w:rsidRDefault="000E7F98">
      <w:pPr>
        <w:spacing w:before="73" w:line="185" w:lineRule="exact"/>
        <w:jc w:val="right"/>
        <w:rPr>
          <w:rFonts w:ascii="Arial"/>
          <w:sz w:val="17"/>
          <w:lang w:val="en-US"/>
        </w:rPr>
      </w:pPr>
      <w:r w:rsidRPr="000E7F98">
        <w:pict>
          <v:shapetype id="_x0000_t202" coordsize="21600,21600" o:spt="202" path="m,l,21600r21600,l21600,xe">
            <v:stroke joinstyle="miter"/>
            <v:path gradientshapeok="t" o:connecttype="rect"/>
          </v:shapetype>
          <v:shape id="_x0000_s1026" type="#_x0000_t202" style="position:absolute;left:0;text-align:left;margin-left:447.3pt;margin-top:12.45pt;width:59.5pt;height:9.6pt;z-index:1072;mso-position-horizontal-relative:page" filled="f" stroked="f">
            <v:textbox inset="0,0,0,0">
              <w:txbxContent>
                <w:p w:rsidR="000E7F98" w:rsidRDefault="002E28CF">
                  <w:pPr>
                    <w:spacing w:line="191" w:lineRule="exact"/>
                    <w:rPr>
                      <w:rFonts w:ascii="Arial"/>
                      <w:sz w:val="17"/>
                    </w:rPr>
                  </w:pPr>
                  <w:r>
                    <w:rPr>
                      <w:rFonts w:ascii="Arial"/>
                      <w:sz w:val="17"/>
                    </w:rPr>
                    <w:t>DEVELOPMEN</w:t>
                  </w:r>
                </w:p>
              </w:txbxContent>
            </v:textbox>
            <w10:wrap anchorx="page"/>
          </v:shape>
        </w:pict>
      </w:r>
      <w:r w:rsidR="002E28CF" w:rsidRPr="006A527E">
        <w:rPr>
          <w:rFonts w:ascii="Arial"/>
          <w:sz w:val="17"/>
          <w:lang w:val="en-US"/>
        </w:rPr>
        <w:t>INFORMATICS</w:t>
      </w:r>
    </w:p>
    <w:p w:rsidR="000E7F98" w:rsidRPr="006A527E" w:rsidRDefault="002E28CF">
      <w:pPr>
        <w:spacing w:before="79" w:line="216" w:lineRule="auto"/>
        <w:ind w:left="60" w:right="462"/>
        <w:rPr>
          <w:rFonts w:ascii="Arial"/>
          <w:sz w:val="9"/>
          <w:lang w:val="en-US"/>
        </w:rPr>
      </w:pPr>
      <w:r w:rsidRPr="006A527E">
        <w:rPr>
          <w:lang w:val="en-US"/>
        </w:rPr>
        <w:br w:type="column"/>
      </w:r>
      <w:r w:rsidRPr="006A527E">
        <w:rPr>
          <w:rFonts w:ascii="Arial"/>
          <w:w w:val="105"/>
          <w:sz w:val="9"/>
          <w:lang w:val="en-US"/>
        </w:rPr>
        <w:lastRenderedPageBreak/>
        <w:t>Digitally signed by INFORMATICS</w:t>
      </w:r>
    </w:p>
    <w:p w:rsidR="000E7F98" w:rsidRPr="006A527E" w:rsidRDefault="000E7F98">
      <w:pPr>
        <w:spacing w:line="216" w:lineRule="auto"/>
        <w:rPr>
          <w:rFonts w:ascii="Arial"/>
          <w:sz w:val="9"/>
          <w:lang w:val="en-US"/>
        </w:rPr>
        <w:sectPr w:rsidR="000E7F98" w:rsidRPr="006A527E">
          <w:footerReference w:type="default" r:id="rId7"/>
          <w:type w:val="continuous"/>
          <w:pgSz w:w="11910" w:h="16840"/>
          <w:pgMar w:top="760" w:right="440" w:bottom="1440" w:left="1040" w:header="720" w:footer="1246" w:gutter="0"/>
          <w:pgNumType w:start="1"/>
          <w:cols w:num="2" w:space="720" w:equalWidth="0">
            <w:col w:w="9086" w:space="40"/>
            <w:col w:w="1304"/>
          </w:cols>
        </w:sectPr>
      </w:pPr>
    </w:p>
    <w:p w:rsidR="000E7F98" w:rsidRPr="006A527E" w:rsidRDefault="002E28CF">
      <w:pPr>
        <w:spacing w:line="218" w:lineRule="auto"/>
        <w:ind w:left="8978" w:right="106"/>
        <w:jc w:val="right"/>
        <w:rPr>
          <w:rFonts w:ascii="Arial"/>
          <w:sz w:val="9"/>
          <w:lang w:val="en-US"/>
        </w:rPr>
      </w:pPr>
      <w:r>
        <w:rPr>
          <w:noProof/>
          <w:lang w:val="el-GR" w:eastAsia="el-GR"/>
        </w:rPr>
        <w:lastRenderedPageBreak/>
        <w:drawing>
          <wp:anchor distT="0" distB="0" distL="0" distR="0" simplePos="0" relativeHeight="1024" behindDoc="0" locked="0" layoutInCell="1" allowOverlap="1">
            <wp:simplePos x="0" y="0"/>
            <wp:positionH relativeFrom="page">
              <wp:posOffset>2316571</wp:posOffset>
            </wp:positionH>
            <wp:positionV relativeFrom="paragraph">
              <wp:posOffset>87875</wp:posOffset>
            </wp:positionV>
            <wp:extent cx="385741" cy="37624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85741" cy="376247"/>
                    </a:xfrm>
                    <a:prstGeom prst="rect">
                      <a:avLst/>
                    </a:prstGeom>
                  </pic:spPr>
                </pic:pic>
              </a:graphicData>
            </a:graphic>
          </wp:anchor>
        </w:drawing>
      </w:r>
      <w:r>
        <w:rPr>
          <w:noProof/>
          <w:lang w:val="el-GR" w:eastAsia="el-GR"/>
        </w:rPr>
        <w:drawing>
          <wp:anchor distT="0" distB="0" distL="0" distR="0" simplePos="0" relativeHeight="268426175" behindDoc="1" locked="0" layoutInCell="1" allowOverlap="1">
            <wp:simplePos x="0" y="0"/>
            <wp:positionH relativeFrom="page">
              <wp:posOffset>5346065</wp:posOffset>
            </wp:positionH>
            <wp:positionV relativeFrom="paragraph">
              <wp:posOffset>86119</wp:posOffset>
            </wp:positionV>
            <wp:extent cx="539750" cy="3708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39750" cy="370840"/>
                    </a:xfrm>
                    <a:prstGeom prst="rect">
                      <a:avLst/>
                    </a:prstGeom>
                  </pic:spPr>
                </pic:pic>
              </a:graphicData>
            </a:graphic>
          </wp:anchor>
        </w:drawing>
      </w:r>
      <w:r w:rsidRPr="006A527E">
        <w:rPr>
          <w:rFonts w:ascii="Arial"/>
          <w:w w:val="105"/>
          <w:sz w:val="9"/>
          <w:lang w:val="en-US"/>
        </w:rPr>
        <w:t>DEVELOPMENT AGENCY</w:t>
      </w:r>
      <w:r w:rsidRPr="006A527E">
        <w:rPr>
          <w:rFonts w:ascii="Arial"/>
          <w:w w:val="104"/>
          <w:sz w:val="9"/>
          <w:lang w:val="en-US"/>
        </w:rPr>
        <w:t xml:space="preserve"> </w:t>
      </w:r>
      <w:r w:rsidRPr="006A527E">
        <w:rPr>
          <w:rFonts w:ascii="Arial"/>
          <w:w w:val="105"/>
          <w:sz w:val="9"/>
          <w:lang w:val="en-US"/>
        </w:rPr>
        <w:t>Date: 2018.05.30 13:07:35</w:t>
      </w:r>
    </w:p>
    <w:p w:rsidR="000E7F98" w:rsidRPr="006A527E" w:rsidRDefault="000E7F98">
      <w:pPr>
        <w:spacing w:line="218" w:lineRule="auto"/>
        <w:jc w:val="right"/>
        <w:rPr>
          <w:rFonts w:ascii="Arial"/>
          <w:sz w:val="9"/>
          <w:lang w:val="en-US"/>
        </w:rPr>
        <w:sectPr w:rsidR="000E7F98" w:rsidRPr="006A527E">
          <w:type w:val="continuous"/>
          <w:pgSz w:w="11910" w:h="16840"/>
          <w:pgMar w:top="760" w:right="440" w:bottom="1440" w:left="1040" w:header="720" w:footer="720" w:gutter="0"/>
          <w:cols w:space="720"/>
        </w:sectPr>
      </w:pPr>
    </w:p>
    <w:p w:rsidR="000E7F98" w:rsidRPr="006A527E" w:rsidRDefault="002E28CF">
      <w:pPr>
        <w:spacing w:line="158" w:lineRule="exact"/>
        <w:jc w:val="right"/>
        <w:rPr>
          <w:rFonts w:ascii="Arial"/>
          <w:sz w:val="17"/>
          <w:lang w:val="en-US"/>
        </w:rPr>
      </w:pPr>
      <w:r w:rsidRPr="006A527E">
        <w:rPr>
          <w:rFonts w:ascii="Arial"/>
          <w:sz w:val="17"/>
          <w:lang w:val="en-US"/>
        </w:rPr>
        <w:lastRenderedPageBreak/>
        <w:t>T AGENCY</w:t>
      </w:r>
    </w:p>
    <w:p w:rsidR="000E7F98" w:rsidRPr="006A527E" w:rsidRDefault="002E28CF">
      <w:pPr>
        <w:spacing w:line="91" w:lineRule="exact"/>
        <w:ind w:left="364"/>
        <w:rPr>
          <w:rFonts w:ascii="Arial"/>
          <w:sz w:val="9"/>
          <w:lang w:val="en-US"/>
        </w:rPr>
      </w:pPr>
      <w:r w:rsidRPr="006A527E">
        <w:rPr>
          <w:lang w:val="en-US"/>
        </w:rPr>
        <w:br w:type="column"/>
      </w:r>
      <w:r w:rsidRPr="006A527E">
        <w:rPr>
          <w:rFonts w:ascii="Arial"/>
          <w:w w:val="105"/>
          <w:sz w:val="9"/>
          <w:lang w:val="en-US"/>
        </w:rPr>
        <w:lastRenderedPageBreak/>
        <w:t>EEST</w:t>
      </w:r>
    </w:p>
    <w:p w:rsidR="000E7F98" w:rsidRPr="006A527E" w:rsidRDefault="002E28CF">
      <w:pPr>
        <w:spacing w:before="2" w:line="218" w:lineRule="auto"/>
        <w:ind w:left="364" w:right="520"/>
        <w:rPr>
          <w:rFonts w:ascii="Arial"/>
          <w:sz w:val="9"/>
          <w:lang w:val="en-US"/>
        </w:rPr>
      </w:pPr>
      <w:r w:rsidRPr="006A527E">
        <w:rPr>
          <w:rFonts w:ascii="Arial"/>
          <w:w w:val="105"/>
          <w:sz w:val="9"/>
          <w:lang w:val="en-US"/>
        </w:rPr>
        <w:t>Reason: Location: Athens</w:t>
      </w:r>
    </w:p>
    <w:p w:rsidR="000E7F98" w:rsidRPr="006A527E" w:rsidRDefault="000E7F98">
      <w:pPr>
        <w:spacing w:line="218" w:lineRule="auto"/>
        <w:rPr>
          <w:rFonts w:ascii="Arial"/>
          <w:sz w:val="9"/>
          <w:lang w:val="en-US"/>
        </w:rPr>
        <w:sectPr w:rsidR="000E7F98" w:rsidRPr="006A527E">
          <w:type w:val="continuous"/>
          <w:pgSz w:w="11910" w:h="16840"/>
          <w:pgMar w:top="760" w:right="440" w:bottom="1440" w:left="1040" w:header="720" w:footer="720" w:gutter="0"/>
          <w:cols w:num="2" w:space="720" w:equalWidth="0">
            <w:col w:w="8782" w:space="40"/>
            <w:col w:w="1608"/>
          </w:cols>
        </w:sectPr>
      </w:pPr>
    </w:p>
    <w:p w:rsidR="000E7F98" w:rsidRPr="006A527E" w:rsidRDefault="000E7F98">
      <w:pPr>
        <w:pStyle w:val="a3"/>
        <w:spacing w:before="9"/>
        <w:ind w:left="0"/>
        <w:rPr>
          <w:rFonts w:ascii="Arial"/>
          <w:sz w:val="26"/>
          <w:lang w:val="en-US"/>
        </w:rPr>
      </w:pPr>
    </w:p>
    <w:tbl>
      <w:tblPr>
        <w:tblStyle w:val="TableNormal"/>
        <w:tblW w:w="0" w:type="auto"/>
        <w:tblInd w:w="116" w:type="dxa"/>
        <w:tblLayout w:type="fixed"/>
        <w:tblLook w:val="01E0"/>
      </w:tblPr>
      <w:tblGrid>
        <w:gridCol w:w="1603"/>
        <w:gridCol w:w="512"/>
        <w:gridCol w:w="3511"/>
        <w:gridCol w:w="4055"/>
      </w:tblGrid>
      <w:tr w:rsidR="000E7F98">
        <w:trPr>
          <w:trHeight w:val="984"/>
        </w:trPr>
        <w:tc>
          <w:tcPr>
            <w:tcW w:w="5626" w:type="dxa"/>
            <w:gridSpan w:val="3"/>
          </w:tcPr>
          <w:p w:rsidR="000E7F98" w:rsidRDefault="002E28CF">
            <w:pPr>
              <w:pStyle w:val="TableParagraph"/>
              <w:spacing w:line="202" w:lineRule="exact"/>
              <w:ind w:left="1764"/>
              <w:rPr>
                <w:b/>
                <w:sz w:val="20"/>
              </w:rPr>
            </w:pPr>
            <w:r>
              <w:rPr>
                <w:b/>
                <w:sz w:val="20"/>
              </w:rPr>
              <w:t>ΕΛΛΗΝΙΚΗ ΔΗΜΟΚΡΑΤΙΑ</w:t>
            </w:r>
          </w:p>
          <w:p w:rsidR="000E7F98" w:rsidRDefault="002E28CF">
            <w:pPr>
              <w:pStyle w:val="TableParagraph"/>
              <w:ind w:left="1527" w:right="1516" w:firstLine="372"/>
              <w:rPr>
                <w:b/>
                <w:sz w:val="20"/>
              </w:rPr>
            </w:pPr>
            <w:r>
              <w:rPr>
                <w:b/>
                <w:sz w:val="20"/>
              </w:rPr>
              <w:t>ΥΠΟΥΡΓΕΙO ΠΑΙΔΕΙΑΣ, EΡΕΥΝΑΣ ΚΑΙ ΘΡΗΣΚΕΥΜΑΤΩΝ</w:t>
            </w:r>
          </w:p>
          <w:p w:rsidR="000E7F98" w:rsidRDefault="002E28CF">
            <w:pPr>
              <w:pStyle w:val="TableParagraph"/>
              <w:ind w:left="200" w:right="237"/>
              <w:jc w:val="center"/>
              <w:rPr>
                <w:b/>
                <w:sz w:val="20"/>
              </w:rPr>
            </w:pPr>
            <w:r>
              <w:rPr>
                <w:b/>
                <w:sz w:val="20"/>
              </w:rPr>
              <w:t>-----</w:t>
            </w:r>
          </w:p>
        </w:tc>
        <w:tc>
          <w:tcPr>
            <w:tcW w:w="4055" w:type="dxa"/>
          </w:tcPr>
          <w:p w:rsidR="000E7F98" w:rsidRDefault="002E28CF">
            <w:pPr>
              <w:pStyle w:val="TableParagraph"/>
              <w:spacing w:line="202" w:lineRule="exact"/>
              <w:ind w:left="555" w:right="702"/>
              <w:jc w:val="center"/>
              <w:rPr>
                <w:b/>
                <w:sz w:val="20"/>
              </w:rPr>
            </w:pPr>
            <w:r>
              <w:rPr>
                <w:b/>
                <w:sz w:val="20"/>
              </w:rPr>
              <w:t>ΕΥΡΩΠΑΪΚΗ ΕΝΩΣΗ</w:t>
            </w:r>
          </w:p>
          <w:p w:rsidR="000E7F98" w:rsidRDefault="002E28CF">
            <w:pPr>
              <w:pStyle w:val="TableParagraph"/>
              <w:spacing w:line="243" w:lineRule="exact"/>
              <w:ind w:left="555" w:right="703"/>
              <w:jc w:val="center"/>
              <w:rPr>
                <w:b/>
                <w:sz w:val="20"/>
              </w:rPr>
            </w:pPr>
            <w:r>
              <w:rPr>
                <w:b/>
                <w:sz w:val="20"/>
              </w:rPr>
              <w:t>ΕΥΡΩΠΑΪΚΟ ΚΟΙΝΩΝΙΚΟ ΤΑΜΕΙΟ</w:t>
            </w:r>
          </w:p>
          <w:p w:rsidR="000E7F98" w:rsidRDefault="000E7F98">
            <w:pPr>
              <w:pStyle w:val="TableParagraph"/>
              <w:spacing w:before="3"/>
              <w:rPr>
                <w:rFonts w:ascii="Arial"/>
                <w:sz w:val="21"/>
              </w:rPr>
            </w:pPr>
          </w:p>
          <w:p w:rsidR="000E7F98" w:rsidRDefault="002E28CF">
            <w:pPr>
              <w:pStyle w:val="TableParagraph"/>
              <w:spacing w:before="1"/>
              <w:ind w:left="555" w:right="497"/>
              <w:jc w:val="center"/>
              <w:rPr>
                <w:b/>
                <w:sz w:val="20"/>
              </w:rPr>
            </w:pPr>
            <w:r>
              <w:rPr>
                <w:b/>
                <w:sz w:val="20"/>
              </w:rPr>
              <w:t>ΑΝΑΡΤΗΤΕΟ</w:t>
            </w:r>
          </w:p>
        </w:tc>
      </w:tr>
      <w:tr w:rsidR="000E7F98">
        <w:trPr>
          <w:trHeight w:val="1613"/>
        </w:trPr>
        <w:tc>
          <w:tcPr>
            <w:tcW w:w="5626" w:type="dxa"/>
            <w:gridSpan w:val="3"/>
          </w:tcPr>
          <w:p w:rsidR="000E7F98" w:rsidRDefault="002E28CF">
            <w:pPr>
              <w:pStyle w:val="TableParagraph"/>
              <w:spacing w:before="11"/>
              <w:ind w:left="1083"/>
              <w:rPr>
                <w:b/>
                <w:sz w:val="20"/>
              </w:rPr>
            </w:pPr>
            <w:r>
              <w:rPr>
                <w:b/>
                <w:sz w:val="20"/>
              </w:rPr>
              <w:t>ΓΕΝΙΚΗ ΔΙΕΥΘΥΝΣΗ ΣΠΟΥΔΩΝ Π.Ε. &amp; Δ.Ε.</w:t>
            </w:r>
          </w:p>
          <w:p w:rsidR="000E7F98" w:rsidRDefault="002E28CF">
            <w:pPr>
              <w:pStyle w:val="TableParagraph"/>
              <w:spacing w:before="59"/>
              <w:ind w:left="200" w:right="239"/>
              <w:jc w:val="center"/>
              <w:rPr>
                <w:b/>
                <w:sz w:val="20"/>
              </w:rPr>
            </w:pPr>
            <w:r>
              <w:rPr>
                <w:b/>
                <w:sz w:val="20"/>
              </w:rPr>
              <w:t>ΔΙΕΥΘΥΝΣΗ ΣΠΟΥΔΩΝ ΠΡΟΓΡΑΜΜΑΤΩΝ ΚΑΙ ΟΡΓΑΝΩΣΗΣ Π.Ε. ΤΜΗΜΑ Α΄-ΣΠΟΥΔΩΝ ΚΑΙ ΕΦΑΡΜΟΓΗΣ ΠΡΟΓΡΑΜΜΑΤΩΝ</w:t>
            </w:r>
          </w:p>
          <w:p w:rsidR="000E7F98" w:rsidRDefault="002E28CF">
            <w:pPr>
              <w:pStyle w:val="TableParagraph"/>
              <w:spacing w:before="1" w:line="243" w:lineRule="exact"/>
              <w:ind w:left="197" w:right="239"/>
              <w:jc w:val="center"/>
              <w:rPr>
                <w:b/>
                <w:sz w:val="20"/>
              </w:rPr>
            </w:pPr>
            <w:r>
              <w:rPr>
                <w:b/>
                <w:sz w:val="20"/>
              </w:rPr>
              <w:t>…………..</w:t>
            </w:r>
          </w:p>
          <w:p w:rsidR="000E7F98" w:rsidRDefault="002E28CF">
            <w:pPr>
              <w:pStyle w:val="TableParagraph"/>
              <w:spacing w:line="243" w:lineRule="exact"/>
              <w:ind w:left="197" w:right="239"/>
              <w:jc w:val="center"/>
              <w:rPr>
                <w:b/>
                <w:sz w:val="20"/>
              </w:rPr>
            </w:pPr>
            <w:r>
              <w:rPr>
                <w:b/>
                <w:sz w:val="20"/>
              </w:rPr>
              <w:t>ΕΠΙΤΕΛΙΚΗ ΔΟΜΗ ΕΣΠΑ ΠΑΙΔΕΙΑΣ</w:t>
            </w:r>
          </w:p>
          <w:p w:rsidR="000E7F98" w:rsidRDefault="002E28CF">
            <w:pPr>
              <w:pStyle w:val="TableParagraph"/>
              <w:spacing w:before="1"/>
              <w:ind w:left="197" w:right="239"/>
              <w:jc w:val="center"/>
              <w:rPr>
                <w:b/>
                <w:sz w:val="20"/>
              </w:rPr>
            </w:pPr>
            <w:r>
              <w:rPr>
                <w:b/>
                <w:sz w:val="20"/>
              </w:rPr>
              <w:t>-----</w:t>
            </w:r>
          </w:p>
        </w:tc>
        <w:tc>
          <w:tcPr>
            <w:tcW w:w="4055" w:type="dxa"/>
          </w:tcPr>
          <w:p w:rsidR="000E7F98" w:rsidRDefault="000E7F98">
            <w:pPr>
              <w:pStyle w:val="TableParagraph"/>
              <w:rPr>
                <w:rFonts w:ascii="Arial"/>
                <w:sz w:val="20"/>
              </w:rPr>
            </w:pPr>
          </w:p>
          <w:p w:rsidR="000E7F98" w:rsidRDefault="000E7F98">
            <w:pPr>
              <w:pStyle w:val="TableParagraph"/>
              <w:rPr>
                <w:rFonts w:ascii="Arial"/>
                <w:sz w:val="20"/>
              </w:rPr>
            </w:pPr>
          </w:p>
          <w:p w:rsidR="000E7F98" w:rsidRDefault="002E28CF">
            <w:pPr>
              <w:pStyle w:val="TableParagraph"/>
              <w:spacing w:before="159"/>
              <w:ind w:left="478"/>
              <w:rPr>
                <w:b/>
                <w:sz w:val="20"/>
              </w:rPr>
            </w:pPr>
            <w:r>
              <w:rPr>
                <w:b/>
                <w:sz w:val="20"/>
              </w:rPr>
              <w:t>Μαρούσι, 30-5-2018</w:t>
            </w:r>
          </w:p>
          <w:p w:rsidR="000E7F98" w:rsidRDefault="000E7F98">
            <w:pPr>
              <w:pStyle w:val="TableParagraph"/>
              <w:spacing w:before="4"/>
              <w:rPr>
                <w:rFonts w:ascii="Arial"/>
                <w:sz w:val="26"/>
              </w:rPr>
            </w:pPr>
          </w:p>
          <w:p w:rsidR="000E7F98" w:rsidRDefault="002E28CF">
            <w:pPr>
              <w:pStyle w:val="TableParagraph"/>
              <w:ind w:left="478"/>
              <w:rPr>
                <w:b/>
                <w:sz w:val="20"/>
              </w:rPr>
            </w:pPr>
            <w:r>
              <w:rPr>
                <w:b/>
                <w:sz w:val="20"/>
              </w:rPr>
              <w:t>Αρ. πρωτ.: Φ1/87941/Δ1</w:t>
            </w:r>
          </w:p>
        </w:tc>
      </w:tr>
      <w:tr w:rsidR="000E7F98">
        <w:trPr>
          <w:trHeight w:val="304"/>
        </w:trPr>
        <w:tc>
          <w:tcPr>
            <w:tcW w:w="1603" w:type="dxa"/>
          </w:tcPr>
          <w:p w:rsidR="000E7F98" w:rsidRDefault="002E28CF">
            <w:pPr>
              <w:pStyle w:val="TableParagraph"/>
              <w:spacing w:before="41" w:line="243" w:lineRule="exact"/>
              <w:ind w:left="200"/>
              <w:rPr>
                <w:sz w:val="20"/>
              </w:rPr>
            </w:pPr>
            <w:r>
              <w:rPr>
                <w:sz w:val="20"/>
              </w:rPr>
              <w:t>Ταχ. Δ/νση</w:t>
            </w:r>
          </w:p>
        </w:tc>
        <w:tc>
          <w:tcPr>
            <w:tcW w:w="512" w:type="dxa"/>
          </w:tcPr>
          <w:p w:rsidR="000E7F98" w:rsidRDefault="002E28CF">
            <w:pPr>
              <w:pStyle w:val="TableParagraph"/>
              <w:spacing w:before="41" w:line="243" w:lineRule="exact"/>
              <w:ind w:right="148"/>
              <w:jc w:val="right"/>
              <w:rPr>
                <w:sz w:val="20"/>
              </w:rPr>
            </w:pPr>
            <w:r>
              <w:rPr>
                <w:w w:val="99"/>
                <w:sz w:val="20"/>
              </w:rPr>
              <w:t>:</w:t>
            </w:r>
          </w:p>
        </w:tc>
        <w:tc>
          <w:tcPr>
            <w:tcW w:w="3511" w:type="dxa"/>
          </w:tcPr>
          <w:p w:rsidR="000E7F98" w:rsidRDefault="002E28CF">
            <w:pPr>
              <w:pStyle w:val="TableParagraph"/>
              <w:spacing w:before="41" w:line="243" w:lineRule="exact"/>
              <w:ind w:left="148"/>
              <w:rPr>
                <w:sz w:val="20"/>
              </w:rPr>
            </w:pPr>
            <w:r>
              <w:rPr>
                <w:sz w:val="20"/>
              </w:rPr>
              <w:t>Α. Παπανδρέου 37</w:t>
            </w:r>
          </w:p>
        </w:tc>
        <w:tc>
          <w:tcPr>
            <w:tcW w:w="4055" w:type="dxa"/>
            <w:vMerge w:val="restart"/>
          </w:tcPr>
          <w:p w:rsidR="000E7F98" w:rsidRDefault="002E28CF">
            <w:pPr>
              <w:pStyle w:val="TableParagraph"/>
              <w:spacing w:before="41"/>
              <w:ind w:left="298"/>
              <w:rPr>
                <w:b/>
                <w:sz w:val="20"/>
              </w:rPr>
            </w:pPr>
            <w:r>
              <w:rPr>
                <w:b/>
                <w:sz w:val="20"/>
              </w:rPr>
              <w:t>ΠΡΟΣ:</w:t>
            </w:r>
          </w:p>
          <w:p w:rsidR="000E7F98" w:rsidRDefault="002E28CF">
            <w:pPr>
              <w:pStyle w:val="TableParagraph"/>
              <w:numPr>
                <w:ilvl w:val="0"/>
                <w:numId w:val="6"/>
              </w:numPr>
              <w:tabs>
                <w:tab w:val="left" w:pos="523"/>
              </w:tabs>
              <w:spacing w:before="1" w:line="243" w:lineRule="exact"/>
              <w:rPr>
                <w:b/>
                <w:sz w:val="20"/>
              </w:rPr>
            </w:pPr>
            <w:r>
              <w:rPr>
                <w:b/>
                <w:sz w:val="20"/>
              </w:rPr>
              <w:t>Περιφερειακές Δ/νσεις ΠE &amp;</w:t>
            </w:r>
            <w:r>
              <w:rPr>
                <w:b/>
                <w:spacing w:val="-2"/>
                <w:sz w:val="20"/>
              </w:rPr>
              <w:t xml:space="preserve"> </w:t>
            </w:r>
            <w:r>
              <w:rPr>
                <w:b/>
                <w:sz w:val="20"/>
              </w:rPr>
              <w:t>ΔE</w:t>
            </w:r>
          </w:p>
          <w:p w:rsidR="000E7F98" w:rsidRDefault="002E28CF">
            <w:pPr>
              <w:pStyle w:val="TableParagraph"/>
              <w:numPr>
                <w:ilvl w:val="0"/>
                <w:numId w:val="6"/>
              </w:numPr>
              <w:tabs>
                <w:tab w:val="left" w:pos="523"/>
              </w:tabs>
              <w:spacing w:line="243" w:lineRule="exact"/>
              <w:rPr>
                <w:b/>
                <w:sz w:val="20"/>
              </w:rPr>
            </w:pPr>
            <w:r>
              <w:rPr>
                <w:b/>
                <w:sz w:val="20"/>
              </w:rPr>
              <w:t>Προϊσταμένους Επιστημονικής</w:t>
            </w:r>
            <w:r>
              <w:rPr>
                <w:b/>
                <w:spacing w:val="-1"/>
                <w:sz w:val="20"/>
              </w:rPr>
              <w:t xml:space="preserve"> </w:t>
            </w:r>
            <w:r>
              <w:rPr>
                <w:b/>
                <w:sz w:val="20"/>
              </w:rPr>
              <w:t>και</w:t>
            </w:r>
          </w:p>
          <w:p w:rsidR="000E7F98" w:rsidRDefault="002E28CF">
            <w:pPr>
              <w:pStyle w:val="TableParagraph"/>
              <w:spacing w:before="1"/>
              <w:ind w:left="522"/>
              <w:rPr>
                <w:sz w:val="20"/>
              </w:rPr>
            </w:pPr>
            <w:r>
              <w:rPr>
                <w:b/>
                <w:sz w:val="20"/>
              </w:rPr>
              <w:t xml:space="preserve">Παιδαγωγικής Καθοδήγησης Π.Ε. </w:t>
            </w:r>
            <w:r>
              <w:rPr>
                <w:sz w:val="20"/>
              </w:rPr>
              <w:t>(μέσω των Περιφερειακών Δ/νσεων ΠE &amp; ΔE)</w:t>
            </w:r>
          </w:p>
          <w:p w:rsidR="000E7F98" w:rsidRDefault="002E28CF">
            <w:pPr>
              <w:pStyle w:val="TableParagraph"/>
              <w:numPr>
                <w:ilvl w:val="0"/>
                <w:numId w:val="6"/>
              </w:numPr>
              <w:tabs>
                <w:tab w:val="left" w:pos="523"/>
              </w:tabs>
              <w:spacing w:before="2" w:line="243" w:lineRule="exact"/>
              <w:rPr>
                <w:b/>
                <w:sz w:val="20"/>
              </w:rPr>
            </w:pPr>
            <w:r>
              <w:rPr>
                <w:b/>
                <w:sz w:val="20"/>
              </w:rPr>
              <w:t>Σχολικούς Συμβούλους Δημ.</w:t>
            </w:r>
            <w:r>
              <w:rPr>
                <w:b/>
                <w:spacing w:val="-3"/>
                <w:sz w:val="20"/>
              </w:rPr>
              <w:t xml:space="preserve"> </w:t>
            </w:r>
            <w:r>
              <w:rPr>
                <w:b/>
                <w:sz w:val="20"/>
              </w:rPr>
              <w:t>Εκπ/σης</w:t>
            </w:r>
          </w:p>
          <w:p w:rsidR="000E7F98" w:rsidRDefault="002E28CF">
            <w:pPr>
              <w:pStyle w:val="TableParagraph"/>
              <w:spacing w:line="243" w:lineRule="exact"/>
              <w:ind w:left="522"/>
              <w:rPr>
                <w:sz w:val="20"/>
              </w:rPr>
            </w:pPr>
            <w:r>
              <w:rPr>
                <w:sz w:val="20"/>
              </w:rPr>
              <w:t>(μέσω των Περ/κών Δ/νσεων ΠΕ &amp; ΔΕ)</w:t>
            </w:r>
          </w:p>
          <w:p w:rsidR="000E7F98" w:rsidRDefault="002E28CF">
            <w:pPr>
              <w:pStyle w:val="TableParagraph"/>
              <w:numPr>
                <w:ilvl w:val="0"/>
                <w:numId w:val="6"/>
              </w:numPr>
              <w:tabs>
                <w:tab w:val="left" w:pos="523"/>
              </w:tabs>
              <w:rPr>
                <w:b/>
                <w:sz w:val="20"/>
              </w:rPr>
            </w:pPr>
            <w:r>
              <w:rPr>
                <w:b/>
                <w:sz w:val="20"/>
              </w:rPr>
              <w:t>Διευθύνσεις Π.Ε.</w:t>
            </w:r>
          </w:p>
          <w:p w:rsidR="000E7F98" w:rsidRDefault="002E28CF">
            <w:pPr>
              <w:pStyle w:val="TableParagraph"/>
              <w:numPr>
                <w:ilvl w:val="0"/>
                <w:numId w:val="6"/>
              </w:numPr>
              <w:tabs>
                <w:tab w:val="left" w:pos="523"/>
              </w:tabs>
              <w:spacing w:before="1" w:line="243" w:lineRule="exact"/>
              <w:rPr>
                <w:b/>
                <w:sz w:val="20"/>
              </w:rPr>
            </w:pPr>
            <w:r>
              <w:rPr>
                <w:b/>
                <w:sz w:val="20"/>
              </w:rPr>
              <w:t>Δημόσια Δημοτικά</w:t>
            </w:r>
            <w:r>
              <w:rPr>
                <w:b/>
                <w:spacing w:val="-1"/>
                <w:sz w:val="20"/>
              </w:rPr>
              <w:t xml:space="preserve"> </w:t>
            </w:r>
            <w:r>
              <w:rPr>
                <w:b/>
                <w:sz w:val="20"/>
              </w:rPr>
              <w:t>Σχολεία</w:t>
            </w:r>
          </w:p>
          <w:p w:rsidR="000E7F98" w:rsidRDefault="002E28CF">
            <w:pPr>
              <w:pStyle w:val="TableParagraph"/>
              <w:spacing w:line="219" w:lineRule="exact"/>
              <w:ind w:left="522"/>
              <w:rPr>
                <w:sz w:val="20"/>
              </w:rPr>
            </w:pPr>
            <w:r>
              <w:rPr>
                <w:sz w:val="20"/>
              </w:rPr>
              <w:t>(μέσω των Δ/νσεων ΠΕ)</w:t>
            </w:r>
          </w:p>
        </w:tc>
      </w:tr>
      <w:tr w:rsidR="000E7F98">
        <w:trPr>
          <w:trHeight w:val="243"/>
        </w:trPr>
        <w:tc>
          <w:tcPr>
            <w:tcW w:w="1603" w:type="dxa"/>
          </w:tcPr>
          <w:p w:rsidR="000E7F98" w:rsidRDefault="002E28CF">
            <w:pPr>
              <w:pStyle w:val="TableParagraph"/>
              <w:spacing w:line="224" w:lineRule="exact"/>
              <w:ind w:left="200"/>
              <w:rPr>
                <w:sz w:val="20"/>
              </w:rPr>
            </w:pPr>
            <w:r>
              <w:rPr>
                <w:sz w:val="20"/>
              </w:rPr>
              <w:t>Τ.Κ. - Πόλη</w:t>
            </w:r>
          </w:p>
        </w:tc>
        <w:tc>
          <w:tcPr>
            <w:tcW w:w="512" w:type="dxa"/>
          </w:tcPr>
          <w:p w:rsidR="000E7F98" w:rsidRDefault="002E28CF">
            <w:pPr>
              <w:pStyle w:val="TableParagraph"/>
              <w:spacing w:line="224" w:lineRule="exact"/>
              <w:ind w:right="148"/>
              <w:jc w:val="right"/>
              <w:rPr>
                <w:sz w:val="20"/>
              </w:rPr>
            </w:pPr>
            <w:r>
              <w:rPr>
                <w:w w:val="99"/>
                <w:sz w:val="20"/>
              </w:rPr>
              <w:t>:</w:t>
            </w:r>
          </w:p>
        </w:tc>
        <w:tc>
          <w:tcPr>
            <w:tcW w:w="3511" w:type="dxa"/>
          </w:tcPr>
          <w:p w:rsidR="000E7F98" w:rsidRDefault="002E28CF">
            <w:pPr>
              <w:pStyle w:val="TableParagraph"/>
              <w:spacing w:line="224" w:lineRule="exact"/>
              <w:ind w:left="148"/>
              <w:rPr>
                <w:sz w:val="20"/>
              </w:rPr>
            </w:pPr>
            <w:r>
              <w:rPr>
                <w:sz w:val="20"/>
              </w:rPr>
              <w:t>151 80 - Μαρούσι</w:t>
            </w:r>
          </w:p>
        </w:tc>
        <w:tc>
          <w:tcPr>
            <w:tcW w:w="4055" w:type="dxa"/>
            <w:vMerge/>
            <w:tcBorders>
              <w:top w:val="nil"/>
            </w:tcBorders>
          </w:tcPr>
          <w:p w:rsidR="000E7F98" w:rsidRDefault="000E7F98">
            <w:pPr>
              <w:rPr>
                <w:sz w:val="2"/>
                <w:szCs w:val="2"/>
              </w:rPr>
            </w:pPr>
          </w:p>
        </w:tc>
      </w:tr>
      <w:tr w:rsidR="000E7F98">
        <w:trPr>
          <w:trHeight w:val="243"/>
        </w:trPr>
        <w:tc>
          <w:tcPr>
            <w:tcW w:w="1603" w:type="dxa"/>
          </w:tcPr>
          <w:p w:rsidR="000E7F98" w:rsidRDefault="002E28CF">
            <w:pPr>
              <w:pStyle w:val="TableParagraph"/>
              <w:spacing w:line="224" w:lineRule="exact"/>
              <w:ind w:left="200"/>
              <w:rPr>
                <w:sz w:val="20"/>
              </w:rPr>
            </w:pPr>
            <w:r>
              <w:rPr>
                <w:sz w:val="20"/>
              </w:rPr>
              <w:t>Ιστοσελίδα</w:t>
            </w:r>
          </w:p>
        </w:tc>
        <w:tc>
          <w:tcPr>
            <w:tcW w:w="512" w:type="dxa"/>
          </w:tcPr>
          <w:p w:rsidR="000E7F98" w:rsidRDefault="002E28CF">
            <w:pPr>
              <w:pStyle w:val="TableParagraph"/>
              <w:spacing w:line="224" w:lineRule="exact"/>
              <w:ind w:right="148"/>
              <w:jc w:val="right"/>
              <w:rPr>
                <w:sz w:val="20"/>
              </w:rPr>
            </w:pPr>
            <w:r>
              <w:rPr>
                <w:w w:val="99"/>
                <w:sz w:val="20"/>
              </w:rPr>
              <w:t>:</w:t>
            </w:r>
          </w:p>
        </w:tc>
        <w:tc>
          <w:tcPr>
            <w:tcW w:w="3511" w:type="dxa"/>
          </w:tcPr>
          <w:p w:rsidR="000E7F98" w:rsidRDefault="000E7F98">
            <w:pPr>
              <w:pStyle w:val="TableParagraph"/>
              <w:spacing w:line="224" w:lineRule="exact"/>
              <w:ind w:left="148"/>
              <w:rPr>
                <w:sz w:val="20"/>
              </w:rPr>
            </w:pPr>
            <w:hyperlink r:id="rId10">
              <w:r w:rsidR="002E28CF">
                <w:rPr>
                  <w:color w:val="0000FF"/>
                  <w:sz w:val="20"/>
                  <w:u w:val="single" w:color="0000FF"/>
                </w:rPr>
                <w:t>www.minedu.gov.gr</w:t>
              </w:r>
            </w:hyperlink>
          </w:p>
        </w:tc>
        <w:tc>
          <w:tcPr>
            <w:tcW w:w="4055" w:type="dxa"/>
            <w:vMerge/>
            <w:tcBorders>
              <w:top w:val="nil"/>
            </w:tcBorders>
          </w:tcPr>
          <w:p w:rsidR="000E7F98" w:rsidRDefault="000E7F98">
            <w:pPr>
              <w:rPr>
                <w:sz w:val="2"/>
                <w:szCs w:val="2"/>
              </w:rPr>
            </w:pPr>
          </w:p>
        </w:tc>
      </w:tr>
      <w:tr w:rsidR="000E7F98">
        <w:trPr>
          <w:trHeight w:val="244"/>
        </w:trPr>
        <w:tc>
          <w:tcPr>
            <w:tcW w:w="1603" w:type="dxa"/>
          </w:tcPr>
          <w:p w:rsidR="000E7F98" w:rsidRDefault="000E7F98">
            <w:pPr>
              <w:pStyle w:val="TableParagraph"/>
              <w:rPr>
                <w:rFonts w:ascii="Times New Roman"/>
                <w:sz w:val="16"/>
              </w:rPr>
            </w:pPr>
          </w:p>
        </w:tc>
        <w:tc>
          <w:tcPr>
            <w:tcW w:w="512" w:type="dxa"/>
          </w:tcPr>
          <w:p w:rsidR="000E7F98" w:rsidRDefault="000E7F98">
            <w:pPr>
              <w:pStyle w:val="TableParagraph"/>
              <w:rPr>
                <w:rFonts w:ascii="Times New Roman"/>
                <w:sz w:val="16"/>
              </w:rPr>
            </w:pPr>
          </w:p>
        </w:tc>
        <w:tc>
          <w:tcPr>
            <w:tcW w:w="3511" w:type="dxa"/>
          </w:tcPr>
          <w:p w:rsidR="000E7F98" w:rsidRDefault="000E7F98">
            <w:pPr>
              <w:pStyle w:val="TableParagraph"/>
              <w:spacing w:line="225" w:lineRule="exact"/>
              <w:ind w:left="148"/>
              <w:rPr>
                <w:sz w:val="20"/>
              </w:rPr>
            </w:pPr>
            <w:hyperlink r:id="rId11">
              <w:r w:rsidR="002E28CF">
                <w:rPr>
                  <w:color w:val="0000FF"/>
                  <w:sz w:val="20"/>
                  <w:u w:val="single" w:color="0000FF"/>
                </w:rPr>
                <w:t>www.epiteliki.minedu.gov.gr</w:t>
              </w:r>
            </w:hyperlink>
          </w:p>
        </w:tc>
        <w:tc>
          <w:tcPr>
            <w:tcW w:w="4055" w:type="dxa"/>
            <w:vMerge/>
            <w:tcBorders>
              <w:top w:val="nil"/>
            </w:tcBorders>
          </w:tcPr>
          <w:p w:rsidR="000E7F98" w:rsidRDefault="000E7F98">
            <w:pPr>
              <w:rPr>
                <w:sz w:val="2"/>
                <w:szCs w:val="2"/>
              </w:rPr>
            </w:pPr>
          </w:p>
        </w:tc>
      </w:tr>
      <w:tr w:rsidR="000E7F98">
        <w:trPr>
          <w:trHeight w:val="245"/>
        </w:trPr>
        <w:tc>
          <w:tcPr>
            <w:tcW w:w="1603" w:type="dxa"/>
          </w:tcPr>
          <w:p w:rsidR="000E7F98" w:rsidRDefault="002E28CF">
            <w:pPr>
              <w:pStyle w:val="TableParagraph"/>
              <w:spacing w:line="225" w:lineRule="exact"/>
              <w:ind w:left="200"/>
              <w:rPr>
                <w:sz w:val="20"/>
              </w:rPr>
            </w:pPr>
            <w:r>
              <w:rPr>
                <w:sz w:val="20"/>
              </w:rPr>
              <w:t>Πληροφορίες</w:t>
            </w:r>
          </w:p>
        </w:tc>
        <w:tc>
          <w:tcPr>
            <w:tcW w:w="512" w:type="dxa"/>
          </w:tcPr>
          <w:p w:rsidR="000E7F98" w:rsidRDefault="002E28CF">
            <w:pPr>
              <w:pStyle w:val="TableParagraph"/>
              <w:spacing w:line="225" w:lineRule="exact"/>
              <w:ind w:right="148"/>
              <w:jc w:val="right"/>
              <w:rPr>
                <w:sz w:val="20"/>
              </w:rPr>
            </w:pPr>
            <w:r>
              <w:rPr>
                <w:w w:val="99"/>
                <w:sz w:val="20"/>
              </w:rPr>
              <w:t>:</w:t>
            </w:r>
          </w:p>
        </w:tc>
        <w:tc>
          <w:tcPr>
            <w:tcW w:w="3511" w:type="dxa"/>
          </w:tcPr>
          <w:p w:rsidR="000E7F98" w:rsidRDefault="002E28CF">
            <w:pPr>
              <w:pStyle w:val="TableParagraph"/>
              <w:spacing w:line="225" w:lineRule="exact"/>
              <w:ind w:left="148"/>
              <w:rPr>
                <w:sz w:val="20"/>
              </w:rPr>
            </w:pPr>
            <w:r>
              <w:rPr>
                <w:sz w:val="20"/>
              </w:rPr>
              <w:t>Κ. Γκουνέλα</w:t>
            </w:r>
          </w:p>
        </w:tc>
        <w:tc>
          <w:tcPr>
            <w:tcW w:w="4055" w:type="dxa"/>
            <w:vMerge/>
            <w:tcBorders>
              <w:top w:val="nil"/>
            </w:tcBorders>
          </w:tcPr>
          <w:p w:rsidR="000E7F98" w:rsidRDefault="000E7F98">
            <w:pPr>
              <w:rPr>
                <w:sz w:val="2"/>
                <w:szCs w:val="2"/>
              </w:rPr>
            </w:pPr>
          </w:p>
        </w:tc>
      </w:tr>
      <w:tr w:rsidR="000E7F98">
        <w:trPr>
          <w:trHeight w:val="243"/>
        </w:trPr>
        <w:tc>
          <w:tcPr>
            <w:tcW w:w="1603" w:type="dxa"/>
          </w:tcPr>
          <w:p w:rsidR="000E7F98" w:rsidRDefault="000E7F98">
            <w:pPr>
              <w:pStyle w:val="TableParagraph"/>
              <w:rPr>
                <w:rFonts w:ascii="Times New Roman"/>
                <w:sz w:val="16"/>
              </w:rPr>
            </w:pPr>
          </w:p>
        </w:tc>
        <w:tc>
          <w:tcPr>
            <w:tcW w:w="512" w:type="dxa"/>
          </w:tcPr>
          <w:p w:rsidR="000E7F98" w:rsidRDefault="002E28CF">
            <w:pPr>
              <w:pStyle w:val="TableParagraph"/>
              <w:spacing w:line="224" w:lineRule="exact"/>
              <w:ind w:right="148"/>
              <w:jc w:val="right"/>
              <w:rPr>
                <w:sz w:val="20"/>
              </w:rPr>
            </w:pPr>
            <w:r>
              <w:rPr>
                <w:w w:val="99"/>
                <w:sz w:val="20"/>
              </w:rPr>
              <w:t>:</w:t>
            </w:r>
          </w:p>
        </w:tc>
        <w:tc>
          <w:tcPr>
            <w:tcW w:w="3511" w:type="dxa"/>
          </w:tcPr>
          <w:p w:rsidR="000E7F98" w:rsidRDefault="002E28CF">
            <w:pPr>
              <w:pStyle w:val="TableParagraph"/>
              <w:spacing w:line="224" w:lineRule="exact"/>
              <w:ind w:left="148"/>
              <w:rPr>
                <w:sz w:val="20"/>
              </w:rPr>
            </w:pPr>
            <w:r>
              <w:rPr>
                <w:sz w:val="20"/>
              </w:rPr>
              <w:t>Μ. Πεντζάκη</w:t>
            </w:r>
          </w:p>
        </w:tc>
        <w:tc>
          <w:tcPr>
            <w:tcW w:w="4055" w:type="dxa"/>
            <w:vMerge/>
            <w:tcBorders>
              <w:top w:val="nil"/>
            </w:tcBorders>
          </w:tcPr>
          <w:p w:rsidR="000E7F98" w:rsidRDefault="000E7F98">
            <w:pPr>
              <w:rPr>
                <w:sz w:val="2"/>
                <w:szCs w:val="2"/>
              </w:rPr>
            </w:pPr>
          </w:p>
        </w:tc>
      </w:tr>
      <w:tr w:rsidR="000E7F98">
        <w:trPr>
          <w:trHeight w:val="243"/>
        </w:trPr>
        <w:tc>
          <w:tcPr>
            <w:tcW w:w="1603" w:type="dxa"/>
          </w:tcPr>
          <w:p w:rsidR="000E7F98" w:rsidRDefault="002E28CF">
            <w:pPr>
              <w:pStyle w:val="TableParagraph"/>
              <w:spacing w:line="224" w:lineRule="exact"/>
              <w:ind w:left="200"/>
              <w:rPr>
                <w:sz w:val="20"/>
              </w:rPr>
            </w:pPr>
            <w:r>
              <w:rPr>
                <w:sz w:val="20"/>
              </w:rPr>
              <w:t>Email</w:t>
            </w:r>
          </w:p>
        </w:tc>
        <w:tc>
          <w:tcPr>
            <w:tcW w:w="512" w:type="dxa"/>
          </w:tcPr>
          <w:p w:rsidR="000E7F98" w:rsidRDefault="002E28CF">
            <w:pPr>
              <w:pStyle w:val="TableParagraph"/>
              <w:spacing w:line="224" w:lineRule="exact"/>
              <w:ind w:right="148"/>
              <w:jc w:val="right"/>
              <w:rPr>
                <w:sz w:val="20"/>
              </w:rPr>
            </w:pPr>
            <w:r>
              <w:rPr>
                <w:w w:val="99"/>
                <w:sz w:val="20"/>
              </w:rPr>
              <w:t>:</w:t>
            </w:r>
          </w:p>
        </w:tc>
        <w:tc>
          <w:tcPr>
            <w:tcW w:w="3511" w:type="dxa"/>
          </w:tcPr>
          <w:p w:rsidR="000E7F98" w:rsidRDefault="000E7F98">
            <w:pPr>
              <w:pStyle w:val="TableParagraph"/>
              <w:spacing w:line="224" w:lineRule="exact"/>
              <w:ind w:left="148"/>
              <w:rPr>
                <w:sz w:val="20"/>
              </w:rPr>
            </w:pPr>
            <w:hyperlink r:id="rId12">
              <w:r w:rsidR="002E28CF">
                <w:rPr>
                  <w:color w:val="0000FF"/>
                  <w:sz w:val="20"/>
                  <w:u w:val="single" w:color="0000FF"/>
                </w:rPr>
                <w:t>spudonpe@minedu.gov.gr</w:t>
              </w:r>
            </w:hyperlink>
          </w:p>
        </w:tc>
        <w:tc>
          <w:tcPr>
            <w:tcW w:w="4055" w:type="dxa"/>
            <w:vMerge/>
            <w:tcBorders>
              <w:top w:val="nil"/>
            </w:tcBorders>
          </w:tcPr>
          <w:p w:rsidR="000E7F98" w:rsidRDefault="000E7F98">
            <w:pPr>
              <w:rPr>
                <w:sz w:val="2"/>
                <w:szCs w:val="2"/>
              </w:rPr>
            </w:pPr>
          </w:p>
        </w:tc>
      </w:tr>
      <w:tr w:rsidR="000E7F98">
        <w:trPr>
          <w:trHeight w:val="709"/>
        </w:trPr>
        <w:tc>
          <w:tcPr>
            <w:tcW w:w="1603" w:type="dxa"/>
          </w:tcPr>
          <w:p w:rsidR="000E7F98" w:rsidRDefault="002E28CF">
            <w:pPr>
              <w:pStyle w:val="TableParagraph"/>
              <w:spacing w:line="226" w:lineRule="exact"/>
              <w:ind w:left="200"/>
              <w:rPr>
                <w:sz w:val="20"/>
              </w:rPr>
            </w:pPr>
            <w:r>
              <w:rPr>
                <w:sz w:val="20"/>
              </w:rPr>
              <w:t>Τηλ.</w:t>
            </w:r>
          </w:p>
        </w:tc>
        <w:tc>
          <w:tcPr>
            <w:tcW w:w="512" w:type="dxa"/>
          </w:tcPr>
          <w:p w:rsidR="000E7F98" w:rsidRDefault="002E28CF">
            <w:pPr>
              <w:pStyle w:val="TableParagraph"/>
              <w:spacing w:line="226" w:lineRule="exact"/>
              <w:ind w:right="148"/>
              <w:jc w:val="right"/>
              <w:rPr>
                <w:sz w:val="20"/>
              </w:rPr>
            </w:pPr>
            <w:r>
              <w:rPr>
                <w:w w:val="99"/>
                <w:sz w:val="20"/>
              </w:rPr>
              <w:t>:</w:t>
            </w:r>
          </w:p>
        </w:tc>
        <w:tc>
          <w:tcPr>
            <w:tcW w:w="3511" w:type="dxa"/>
          </w:tcPr>
          <w:p w:rsidR="000E7F98" w:rsidRDefault="002E28CF">
            <w:pPr>
              <w:pStyle w:val="TableParagraph"/>
              <w:spacing w:line="226" w:lineRule="exact"/>
              <w:ind w:left="148"/>
              <w:rPr>
                <w:sz w:val="20"/>
              </w:rPr>
            </w:pPr>
            <w:r>
              <w:rPr>
                <w:sz w:val="20"/>
              </w:rPr>
              <w:t>210 344 2248</w:t>
            </w:r>
          </w:p>
        </w:tc>
        <w:tc>
          <w:tcPr>
            <w:tcW w:w="4055" w:type="dxa"/>
            <w:vMerge/>
            <w:tcBorders>
              <w:top w:val="nil"/>
            </w:tcBorders>
          </w:tcPr>
          <w:p w:rsidR="000E7F98" w:rsidRDefault="000E7F98">
            <w:pPr>
              <w:rPr>
                <w:sz w:val="2"/>
                <w:szCs w:val="2"/>
              </w:rPr>
            </w:pPr>
          </w:p>
        </w:tc>
      </w:tr>
    </w:tbl>
    <w:p w:rsidR="000E7F98" w:rsidRDefault="000E7F98">
      <w:pPr>
        <w:pStyle w:val="a3"/>
        <w:ind w:left="0"/>
        <w:rPr>
          <w:rFonts w:ascii="Arial"/>
          <w:sz w:val="20"/>
        </w:rPr>
      </w:pPr>
    </w:p>
    <w:p w:rsidR="000E7F98" w:rsidRDefault="000E7F98">
      <w:pPr>
        <w:pStyle w:val="a3"/>
        <w:ind w:left="0"/>
        <w:rPr>
          <w:rFonts w:ascii="Arial"/>
          <w:sz w:val="20"/>
        </w:rPr>
      </w:pPr>
    </w:p>
    <w:p w:rsidR="000E7F98" w:rsidRDefault="000E7F98">
      <w:pPr>
        <w:pStyle w:val="a3"/>
        <w:spacing w:before="4"/>
        <w:ind w:left="0"/>
        <w:rPr>
          <w:rFonts w:ascii="Arial"/>
          <w:sz w:val="29"/>
        </w:rPr>
      </w:pPr>
    </w:p>
    <w:p w:rsidR="000E7F98" w:rsidRDefault="002E28CF">
      <w:pPr>
        <w:pStyle w:val="Heading1"/>
        <w:spacing w:before="57"/>
        <w:ind w:left="1098" w:right="690" w:hanging="720"/>
      </w:pPr>
      <w:r>
        <w:t>ΘΕΜΑ: «Οδηγίες και κατευθύνσεις για την ίδρυση και λειτουργία Τάξεων Υποδοχής (ΤΥ) ΖΕΠ για το σχολικό έτος 2018-2019 σε δημοτικά σχολεία της χώρας – Α’ Φάση»</w:t>
      </w:r>
    </w:p>
    <w:p w:rsidR="000E7F98" w:rsidRDefault="002E28CF">
      <w:pPr>
        <w:pStyle w:val="a3"/>
        <w:spacing w:before="118"/>
        <w:ind w:right="830" w:firstLine="719"/>
        <w:jc w:val="both"/>
      </w:pPr>
      <w:r>
        <w:t>Το Υπουργείο Παιδείας, Έρευνας και Θρησκευμάτων (ΥΠ.Π.Ε.Θ.), στο πλαίσιο των αρχών της διαπολιτισμικής εκπαίδευσης, έχει ως βασική αρχή την προώθηση μέτρων που αποβλέπουν στην άρση των ανισοτήτων και στη διασφάλιση ισότητας ευκαιριών στην εκπαίδευση για όλ</w:t>
      </w:r>
      <w:r>
        <w:t>ους τους/τις μαθητές/τριες.</w:t>
      </w:r>
    </w:p>
    <w:p w:rsidR="000E7F98" w:rsidRDefault="002E28CF">
      <w:pPr>
        <w:pStyle w:val="a3"/>
        <w:spacing w:before="121"/>
        <w:ind w:right="826" w:firstLine="427"/>
        <w:jc w:val="both"/>
      </w:pPr>
      <w:r>
        <w:t>Στο πλαίσιο αυτό ο Νόμος 3879/2010, (ΦΕΚ 163Α/21.09.2010), άρθ. 26, παρ. 1α και 1β, εισάγει το θεσμό των Ζωνών Εκπαιδευτικής Προτεραιότητας. «…Στόχος των Ζ.Ε.Π. είναι η ισότιμη ένταξη όλων των μαθητών στο εκπαιδευτικό σύστημα μέ</w:t>
      </w:r>
      <w:r>
        <w:t>σω της λειτουργίας υποστηρικτικών δράσεων για τη βελτίωση της μαθησιακής επίδοσης, όπως ιδίως η λειτουργία τάξεων υποδοχής,[…] Επιπρόσθετα, ρυθμίζονται τα θέματα που αφορούν την οργάνωση και τη λειτουργία των Ζ.Ε.Π., τη στελέχωσή τους με προσωπικό, την απα</w:t>
      </w:r>
      <w:r>
        <w:t>σχόληση εκπαιδευτικών κατ’ αναλογία του αριθμού των μαθητών που χρήζουν διαφοροποιημένης διδακτικής παρέμβασης και κάθε σχετικό</w:t>
      </w:r>
      <w:r>
        <w:rPr>
          <w:spacing w:val="-5"/>
        </w:rPr>
        <w:t xml:space="preserve"> </w:t>
      </w:r>
      <w:r>
        <w:t>θέμα»</w:t>
      </w:r>
    </w:p>
    <w:p w:rsidR="000E7F98" w:rsidRDefault="002E28CF">
      <w:pPr>
        <w:pStyle w:val="a3"/>
        <w:spacing w:before="119"/>
        <w:ind w:right="827" w:firstLine="427"/>
        <w:jc w:val="both"/>
      </w:pPr>
      <w:r>
        <w:t>Σας γνωρίζουμε ότι κατά το σχολικό έτος 2018-2019 δίνεται η δυνατότητα στα δημοτικά σχολεία της χώρας να λειτουργήσουν Τάξεις Υποδοχής Ζ.Ε.Π., μέσω συγχρηματοδοτούμενου έργου από την Ευρωπαϊκή Ένωση – Ευρωπαϊκό Κοινωνικό Ταμείο, στο πλαίσιο της συνέχισης τ</w:t>
      </w:r>
      <w:r>
        <w:t>ων Δράσεων:</w:t>
      </w:r>
    </w:p>
    <w:p w:rsidR="000E7F98" w:rsidRDefault="002E28CF">
      <w:pPr>
        <w:spacing w:before="122"/>
        <w:ind w:left="806" w:right="830" w:hanging="428"/>
        <w:jc w:val="both"/>
      </w:pPr>
      <w:r>
        <w:rPr>
          <w:noProof/>
          <w:position w:val="-4"/>
          <w:lang w:val="el-GR" w:eastAsia="el-GR"/>
        </w:rPr>
        <w:drawing>
          <wp:inline distT="0" distB="0" distL="0" distR="0">
            <wp:extent cx="128015" cy="17221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28015" cy="172212"/>
                    </a:xfrm>
                    <a:prstGeom prst="rect">
                      <a:avLst/>
                    </a:prstGeom>
                  </pic:spPr>
                </pic:pic>
              </a:graphicData>
            </a:graphic>
          </wp:inline>
        </w:drawing>
      </w:r>
      <w:r>
        <w:rPr>
          <w:rFonts w:ascii="Times New Roman" w:hAnsi="Times New Roman"/>
          <w:sz w:val="20"/>
        </w:rPr>
        <w:t xml:space="preserve">    </w:t>
      </w:r>
      <w:r>
        <w:rPr>
          <w:rFonts w:ascii="Times New Roman" w:hAnsi="Times New Roman"/>
          <w:spacing w:val="-25"/>
          <w:sz w:val="20"/>
        </w:rPr>
        <w:t xml:space="preserve"> </w:t>
      </w:r>
      <w:r>
        <w:rPr>
          <w:b/>
        </w:rPr>
        <w:t xml:space="preserve">«Δράση 6.10.1.1.01.01: Ένταξη Ευάλωτων Κοινωνικών Ομάδων (ΕΚΟ) στα Δημοτικά Σχολεία- Τάξεις Υποδοχής» </w:t>
      </w:r>
      <w:r>
        <w:t>του Ε.Π. «Ανάπτυξη Ανθρώπινου Δυναμικού, Εκπαίδευση και Δια Βίου Μάθηση» του ΕΣΠΑ 2014-2020, με συγχρηματοδότηση από την Ευρωπαϊκή Ένωση/ Ευρωπαϊκό Κοινωνικό Ταμείο (ΕΚΤ) και το Ελληνικό</w:t>
      </w:r>
      <w:r>
        <w:rPr>
          <w:spacing w:val="-5"/>
        </w:rPr>
        <w:t xml:space="preserve"> </w:t>
      </w:r>
      <w:r>
        <w:t>Δημόσιο.</w:t>
      </w:r>
    </w:p>
    <w:p w:rsidR="000E7F98" w:rsidRDefault="002E28CF">
      <w:pPr>
        <w:spacing w:before="120"/>
        <w:ind w:left="806" w:right="830" w:hanging="428"/>
        <w:jc w:val="both"/>
      </w:pPr>
      <w:r>
        <w:rPr>
          <w:noProof/>
          <w:position w:val="-4"/>
          <w:lang w:val="el-GR" w:eastAsia="el-GR"/>
        </w:rPr>
        <w:drawing>
          <wp:inline distT="0" distB="0" distL="0" distR="0">
            <wp:extent cx="128015" cy="172212"/>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128015" cy="172212"/>
                    </a:xfrm>
                    <a:prstGeom prst="rect">
                      <a:avLst/>
                    </a:prstGeom>
                  </pic:spPr>
                </pic:pic>
              </a:graphicData>
            </a:graphic>
          </wp:inline>
        </w:drawing>
      </w:r>
      <w:r>
        <w:rPr>
          <w:rFonts w:ascii="Times New Roman" w:hAnsi="Times New Roman"/>
          <w:sz w:val="20"/>
        </w:rPr>
        <w:t xml:space="preserve">    </w:t>
      </w:r>
      <w:r>
        <w:rPr>
          <w:rFonts w:ascii="Times New Roman" w:hAnsi="Times New Roman"/>
          <w:spacing w:val="-25"/>
          <w:sz w:val="20"/>
        </w:rPr>
        <w:t xml:space="preserve"> </w:t>
      </w:r>
      <w:r>
        <w:rPr>
          <w:b/>
        </w:rPr>
        <w:t>«Δράση 8.10.1.1.01.01: Ένταξη Ευάλωτων Κοινωνικών Ομάδ</w:t>
      </w:r>
      <w:r>
        <w:rPr>
          <w:b/>
        </w:rPr>
        <w:t xml:space="preserve">ων (ΕΚΟ) στα Δημοτικά Σχολεία- Τάξεις Υποδοχής» </w:t>
      </w:r>
      <w:r>
        <w:t>του Ε.Π. «Ανάπτυξη Ανθρώπινου Δυναμικού, Εκπαίδευση και Δια Βίου Μάθηση» του ΕΣΠΑ 2014-2020, με συγχρηματοδότηση από την Ευρωπαϊκή Ένωση/ Ευρωπαϊκό Κοινωνικό Ταμείο (ΕΚΤ) και το Ελληνικό</w:t>
      </w:r>
      <w:r>
        <w:rPr>
          <w:spacing w:val="-5"/>
        </w:rPr>
        <w:t xml:space="preserve"> </w:t>
      </w:r>
      <w:r>
        <w:t>Δημόσιο.</w:t>
      </w:r>
    </w:p>
    <w:p w:rsidR="000E7F98" w:rsidRDefault="000E7F98">
      <w:pPr>
        <w:jc w:val="both"/>
        <w:sectPr w:rsidR="000E7F98">
          <w:type w:val="continuous"/>
          <w:pgSz w:w="11910" w:h="16840"/>
          <w:pgMar w:top="760" w:right="440" w:bottom="1440" w:left="1040" w:header="720" w:footer="720" w:gutter="0"/>
          <w:cols w:space="720"/>
        </w:sectPr>
      </w:pPr>
    </w:p>
    <w:p w:rsidR="000E7F98" w:rsidRDefault="002E28CF">
      <w:pPr>
        <w:spacing w:before="24"/>
        <w:ind w:left="806" w:right="830" w:hanging="428"/>
        <w:jc w:val="both"/>
      </w:pPr>
      <w:r>
        <w:rPr>
          <w:noProof/>
          <w:position w:val="-4"/>
          <w:lang w:val="el-GR" w:eastAsia="el-GR"/>
        </w:rPr>
        <w:lastRenderedPageBreak/>
        <w:drawing>
          <wp:inline distT="0" distB="0" distL="0" distR="0">
            <wp:extent cx="128015" cy="172211"/>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3" cstate="print"/>
                    <a:stretch>
                      <a:fillRect/>
                    </a:stretch>
                  </pic:blipFill>
                  <pic:spPr>
                    <a:xfrm>
                      <a:off x="0" y="0"/>
                      <a:ext cx="128015" cy="172211"/>
                    </a:xfrm>
                    <a:prstGeom prst="rect">
                      <a:avLst/>
                    </a:prstGeom>
                  </pic:spPr>
                </pic:pic>
              </a:graphicData>
            </a:graphic>
          </wp:inline>
        </w:drawing>
      </w:r>
      <w:r>
        <w:rPr>
          <w:rFonts w:ascii="Times New Roman" w:hAnsi="Times New Roman"/>
          <w:sz w:val="20"/>
        </w:rPr>
        <w:t xml:space="preserve">    </w:t>
      </w:r>
      <w:r>
        <w:rPr>
          <w:rFonts w:ascii="Times New Roman" w:hAnsi="Times New Roman"/>
          <w:spacing w:val="-25"/>
          <w:sz w:val="20"/>
        </w:rPr>
        <w:t xml:space="preserve"> </w:t>
      </w:r>
      <w:r>
        <w:rPr>
          <w:b/>
        </w:rPr>
        <w:t xml:space="preserve">«Δράση 9.10.1.1.01.01: Ένταξη Ευάλωτων Κοινωνικών Ομάδων (ΕΚΟ) στα Δημοτικά Σχολεία- Τάξεις Υποδοχής» </w:t>
      </w:r>
      <w:r>
        <w:t>του Ε.Π. «Ανάπτυξη Ανθρώπινου Δυναμικού, Εκπαίδευση και Δια Βίου Μάθηση» του ΕΣΠΑ 2014-2020, με συγχρηματοδότηση από την Ευρωπαϊκή Ένωση/ Ευρωπαϊκ</w:t>
      </w:r>
      <w:r>
        <w:t>ό Κοινωνικό Ταμείο (ΕΚΤ) και το Ελληνικό</w:t>
      </w:r>
      <w:r>
        <w:rPr>
          <w:spacing w:val="-5"/>
        </w:rPr>
        <w:t xml:space="preserve"> </w:t>
      </w:r>
      <w:r>
        <w:t>Δημόσιο.</w:t>
      </w:r>
    </w:p>
    <w:p w:rsidR="000E7F98" w:rsidRDefault="002E28CF">
      <w:pPr>
        <w:pStyle w:val="a3"/>
        <w:spacing w:before="119"/>
        <w:ind w:right="828"/>
        <w:jc w:val="both"/>
      </w:pPr>
      <w:r>
        <w:t>Η σχετική Πράξη για το σχολικό έτος 2018-2019 θα αφορά στη μείωση της πρόωρης εγκατάλειψης  του σχολείου μαθητών/τριών προερχόμενων από ευάλωτες κοινωνικές ομάδες και μαθητών/τριών με πολιτισμικές και θρησκ</w:t>
      </w:r>
      <w:r>
        <w:t>ευτικές ιδιαιτερότητες, καθώς και στη βελτίωση των μαθησιακών αποτελεσμάτων, κυρίως στον γραμματισμό αλλά και στον αριθμητισμό και, επιπλέον, σε συμπληρωματικά αντικείμενα, ώστε αυτοί να καταστούν ικανοί να αντεπεξέλθουν στο πρόγραμμα σπουδών τους και να π</w:t>
      </w:r>
      <w:r>
        <w:t>αραμείνουν στο εκπαιδευτικό σύστημα ολοκληρώνοντας τις σπουδές τους. Συνεπώς, η πράξη αποσκοπεί στην ενίσχυση της ισότιμης πρόσβασης και την αποτελεσματική ένταξη των προαναφερόμενων</w:t>
      </w:r>
      <w:r>
        <w:rPr>
          <w:spacing w:val="-5"/>
        </w:rPr>
        <w:t xml:space="preserve"> </w:t>
      </w:r>
      <w:r>
        <w:t>μαθητών/τριών.</w:t>
      </w:r>
    </w:p>
    <w:p w:rsidR="000E7F98" w:rsidRDefault="002E28CF">
      <w:pPr>
        <w:pStyle w:val="a3"/>
        <w:spacing w:before="119"/>
        <w:ind w:right="827"/>
        <w:jc w:val="both"/>
      </w:pPr>
      <w:r>
        <w:t>Επίσης, η Πράξη θα αποσκοπεί στην εκπαίδευση και την ομαλή</w:t>
      </w:r>
      <w:r>
        <w:t xml:space="preserve"> προσαρμογή των προσφυγοπαίδων. Στο πλαίσιο αυτό προβλέπεται ο εμπλουτισμός του εκπαιδευτικού δυναμικού όσων δημοτικών σχολείων εμφανίζουν ανάγκη για υποστήριξη της ένταξης των παραπάνω μαθητών/τριών (οριζόντια παρέμβαση σε όλα τα δημοτικά σχολεία που εμφα</w:t>
      </w:r>
      <w:r>
        <w:t>νίζουν σχετικούς πληθυσμούς μαθητών/τριών). Ειδικότερα, οι εκπαιδευτικοί που θα απασχοληθούν στο πλαίσιο της Πράξης, θα στελεχώσουν τις Τάξεις Υποδοχής με κύριο αντικείμενο την εκμάθηση της ελληνικής γλώσσας αλλά και τη διδακτική στήριξη σε άλλα αντικείμεν</w:t>
      </w:r>
      <w:r>
        <w:t>α, ώστε να διευκολύνεται η ομαλή προσαρμογή και η παραμονή στο εκπαιδευτικό σύστημα των μαθητών/τριών από ευάλωτες κοινωνικές ομάδες, των μαθητών/τριών με πολιτισμικές και θρησκευτικές ιδιαιτερότητες, καθώς και των προσφυγοπαίδων.</w:t>
      </w:r>
    </w:p>
    <w:p w:rsidR="000E7F98" w:rsidRDefault="002E28CF">
      <w:pPr>
        <w:pStyle w:val="a3"/>
        <w:spacing w:before="121"/>
        <w:ind w:right="830"/>
        <w:jc w:val="both"/>
      </w:pPr>
      <w:r>
        <w:t>Για την εκπαίδευση των μα</w:t>
      </w:r>
      <w:r>
        <w:t>θητών/τριών που δεν έχουν την απαιτούμενη γνώση της ελληνικής γλώσσας (Ρομά, Αλλοδαπών, Παλιννοστούντων, Προσφύγων, Ευάλωτων Κοινωνικών Ομάδων κτλ.) διαμορφώνεται στο πλαίσιο της διαπολιτισμικής Εκπαίδευσης ένα ευέλικτο σχήμα θεσμικής και διδακτικής παρέμβ</w:t>
      </w:r>
      <w:r>
        <w:t>ασης, το οποίο επιτρέπει στη σχολική μονάδα, αφού σταθμίσει τις πραγματικές εκπαιδευτικές ανάγκες των μαθητών/τριών αυτών και τις δυνατότητές της, να επιλέξει εκείνο το σχήμα που μπορεί να τους παρέχει επιπλέον διδακτική υποστήριξη, με σκοπό να τους βοηθήσ</w:t>
      </w:r>
      <w:r>
        <w:t>ει να προσαρμοστούν και να ενταχθούν πλήρως στις κανονικές τάξεις στις οποίες είναι εγγεγραμμένοι, σύμφωνα με την κείμενη νομοθεσία.</w:t>
      </w:r>
    </w:p>
    <w:p w:rsidR="000E7F98" w:rsidRDefault="002E28CF">
      <w:pPr>
        <w:pStyle w:val="Heading1"/>
        <w:spacing w:before="122"/>
      </w:pPr>
      <w:r>
        <w:t>Ειδικότερα:</w:t>
      </w:r>
    </w:p>
    <w:p w:rsidR="000E7F98" w:rsidRDefault="002E28CF">
      <w:pPr>
        <w:pStyle w:val="a3"/>
        <w:spacing w:before="118"/>
        <w:ind w:right="830"/>
        <w:jc w:val="both"/>
      </w:pPr>
      <w:r>
        <w:t>Το πρόγραμμα των Τάξεων Υποδοχής ΖΕΠ περιλαμβάνει δύο κύκλους που εντάσσονται μέσα στο ωρολόγιο πρόγραμμα του σ</w:t>
      </w:r>
      <w:r>
        <w:t>χολείου:</w:t>
      </w:r>
    </w:p>
    <w:p w:rsidR="000E7F98" w:rsidRDefault="002E28CF">
      <w:pPr>
        <w:pStyle w:val="a4"/>
        <w:numPr>
          <w:ilvl w:val="0"/>
          <w:numId w:val="5"/>
        </w:numPr>
        <w:tabs>
          <w:tab w:val="left" w:pos="1098"/>
          <w:tab w:val="left" w:pos="1099"/>
        </w:tabs>
        <w:spacing w:before="120"/>
      </w:pPr>
      <w:r>
        <w:t>Τάξεις Υποδοχής (ΤΥ) Ι</w:t>
      </w:r>
      <w:r>
        <w:rPr>
          <w:spacing w:val="-4"/>
        </w:rPr>
        <w:t xml:space="preserve"> </w:t>
      </w:r>
      <w:r>
        <w:t>ΖΕΠ</w:t>
      </w:r>
    </w:p>
    <w:p w:rsidR="000E7F98" w:rsidRDefault="002E28CF">
      <w:pPr>
        <w:pStyle w:val="a4"/>
        <w:numPr>
          <w:ilvl w:val="0"/>
          <w:numId w:val="5"/>
        </w:numPr>
        <w:tabs>
          <w:tab w:val="left" w:pos="1098"/>
          <w:tab w:val="left" w:pos="1099"/>
        </w:tabs>
      </w:pPr>
      <w:r>
        <w:t>Τάξεις Υποδοχής (ΤΥ) ΙΙ</w:t>
      </w:r>
      <w:r>
        <w:rPr>
          <w:spacing w:val="-4"/>
        </w:rPr>
        <w:t xml:space="preserve"> </w:t>
      </w:r>
      <w:r>
        <w:t>ΖΕΠ</w:t>
      </w:r>
    </w:p>
    <w:p w:rsidR="000E7F98" w:rsidRDefault="002E28CF">
      <w:pPr>
        <w:pStyle w:val="a3"/>
        <w:spacing w:before="120"/>
        <w:ind w:right="690" w:firstLine="283"/>
      </w:pPr>
      <w:r>
        <w:rPr>
          <w:b/>
        </w:rPr>
        <w:t xml:space="preserve">Α. Στις ΤΥ Ι ΖΕΠ </w:t>
      </w:r>
      <w:r>
        <w:t>φοιτούν μαθητές/τριες με ελάχιστη ή μηδενική γνώση της ελληνικής γλώσσας. Εκεί ακολουθείται εντατικό πρόγραμμα εκμάθησης της ελληνικής γλώσσας.</w:t>
      </w:r>
    </w:p>
    <w:p w:rsidR="000E7F98" w:rsidRDefault="002E28CF">
      <w:pPr>
        <w:pStyle w:val="a3"/>
        <w:spacing w:before="120"/>
        <w:ind w:right="690" w:firstLine="719"/>
      </w:pPr>
      <w:r>
        <w:t>Οι μαθητές/τριες που φοιτούν σε ΤΥ Ι ΖΕΠ παρακολουθούν μερικά μαθήματα στην κανονική τους τάξη, όπως :</w:t>
      </w:r>
    </w:p>
    <w:p w:rsidR="000E7F98" w:rsidRDefault="002E28CF">
      <w:pPr>
        <w:pStyle w:val="a4"/>
        <w:numPr>
          <w:ilvl w:val="0"/>
          <w:numId w:val="4"/>
        </w:numPr>
        <w:tabs>
          <w:tab w:val="left" w:pos="1099"/>
        </w:tabs>
      </w:pPr>
      <w:r>
        <w:t>Φυσική</w:t>
      </w:r>
      <w:r>
        <w:rPr>
          <w:spacing w:val="-1"/>
        </w:rPr>
        <w:t xml:space="preserve"> </w:t>
      </w:r>
      <w:r>
        <w:t>Αγωγή</w:t>
      </w:r>
    </w:p>
    <w:p w:rsidR="000E7F98" w:rsidRDefault="002E28CF">
      <w:pPr>
        <w:pStyle w:val="a4"/>
        <w:numPr>
          <w:ilvl w:val="0"/>
          <w:numId w:val="4"/>
        </w:numPr>
        <w:tabs>
          <w:tab w:val="left" w:pos="1099"/>
        </w:tabs>
        <w:spacing w:before="120"/>
      </w:pPr>
      <w:r>
        <w:t>Εικαστικά</w:t>
      </w:r>
    </w:p>
    <w:p w:rsidR="000E7F98" w:rsidRDefault="002E28CF">
      <w:pPr>
        <w:pStyle w:val="a4"/>
        <w:numPr>
          <w:ilvl w:val="0"/>
          <w:numId w:val="4"/>
        </w:numPr>
        <w:tabs>
          <w:tab w:val="left" w:pos="1099"/>
        </w:tabs>
        <w:spacing w:before="119"/>
      </w:pPr>
      <w:r>
        <w:t>Μουσική</w:t>
      </w:r>
      <w:r>
        <w:rPr>
          <w:spacing w:val="-1"/>
        </w:rPr>
        <w:t xml:space="preserve"> </w:t>
      </w:r>
      <w:r>
        <w:t>Αγωγή</w:t>
      </w:r>
    </w:p>
    <w:p w:rsidR="000E7F98" w:rsidRDefault="002E28CF">
      <w:pPr>
        <w:pStyle w:val="a4"/>
        <w:numPr>
          <w:ilvl w:val="0"/>
          <w:numId w:val="4"/>
        </w:numPr>
        <w:tabs>
          <w:tab w:val="left" w:pos="1099"/>
        </w:tabs>
        <w:spacing w:before="120"/>
        <w:ind w:right="834"/>
      </w:pPr>
      <w:r>
        <w:t>Ξένη Γλώσσα ή και άλλο μάθημα, σύμφωνα με απόφαση του Συλλόγου Διδασκόντων, σε συνεργασία με τον οικείο Σχολικό</w:t>
      </w:r>
      <w:r>
        <w:rPr>
          <w:spacing w:val="-10"/>
        </w:rPr>
        <w:t xml:space="preserve"> </w:t>
      </w:r>
      <w:r>
        <w:t>Σύμβ</w:t>
      </w:r>
      <w:r>
        <w:t>ουλο.</w:t>
      </w:r>
    </w:p>
    <w:p w:rsidR="000E7F98" w:rsidRDefault="002E28CF">
      <w:pPr>
        <w:pStyle w:val="a3"/>
        <w:spacing w:before="120"/>
        <w:ind w:left="662"/>
      </w:pPr>
      <w:r>
        <w:t>Η φοίτηση στην ΤΥ Ι ΖΕΠ διαρκεί ένα διδακτικό έτος με δυνατότητα επέκτασης.</w:t>
      </w:r>
    </w:p>
    <w:p w:rsidR="000E7F98" w:rsidRDefault="002E28CF">
      <w:pPr>
        <w:pStyle w:val="a3"/>
        <w:spacing w:before="120"/>
        <w:ind w:right="690" w:firstLine="283"/>
      </w:pPr>
      <w:r>
        <w:rPr>
          <w:b/>
        </w:rPr>
        <w:t xml:space="preserve">Β. Στις ΤΥ ΙΙ ΖΕΠ </w:t>
      </w:r>
      <w:r>
        <w:t>φοιτούν μαθητές/τριες με μέτριο επίπεδο ελληνομάθειας, το οποίο δύναται να δημιουργεί δυσκολίες στην παρακολούθηση των μαθημάτων στην κανονική τάξη. Για του</w:t>
      </w:r>
      <w:r>
        <w:t>ς</w:t>
      </w:r>
    </w:p>
    <w:p w:rsidR="000E7F98" w:rsidRDefault="000E7F98">
      <w:pPr>
        <w:sectPr w:rsidR="000E7F98">
          <w:pgSz w:w="11910" w:h="16840"/>
          <w:pgMar w:top="860" w:right="440" w:bottom="1440" w:left="1040" w:header="0" w:footer="1246" w:gutter="0"/>
          <w:cols w:space="720"/>
        </w:sectPr>
      </w:pPr>
    </w:p>
    <w:p w:rsidR="000E7F98" w:rsidRDefault="002E28CF">
      <w:pPr>
        <w:pStyle w:val="a3"/>
        <w:spacing w:before="43"/>
        <w:ind w:right="836"/>
        <w:jc w:val="both"/>
      </w:pPr>
      <w:r>
        <w:lastRenderedPageBreak/>
        <w:t>μαθητές/τριες που φοιτούν στις ΤΥ ΙΙ ΖΕΠ, πραγματοποιείται υποστήριξη στην ελληνική γλώσσα ή και σε περισσότερα μαθήματα:</w:t>
      </w:r>
    </w:p>
    <w:p w:rsidR="000E7F98" w:rsidRDefault="002E28CF">
      <w:pPr>
        <w:pStyle w:val="a4"/>
        <w:numPr>
          <w:ilvl w:val="0"/>
          <w:numId w:val="4"/>
        </w:numPr>
        <w:tabs>
          <w:tab w:val="left" w:pos="1099"/>
        </w:tabs>
        <w:spacing w:before="118"/>
      </w:pPr>
      <w:r>
        <w:t>είτε εντός της κανονικής τάξης με παράλληλη διδασκαλία (δεύτερος εκπαιδευτικός στην</w:t>
      </w:r>
      <w:r>
        <w:rPr>
          <w:spacing w:val="-20"/>
        </w:rPr>
        <w:t xml:space="preserve"> </w:t>
      </w:r>
      <w:r>
        <w:t>τάξη)</w:t>
      </w:r>
    </w:p>
    <w:p w:rsidR="000E7F98" w:rsidRDefault="002E28CF">
      <w:pPr>
        <w:pStyle w:val="a4"/>
        <w:numPr>
          <w:ilvl w:val="0"/>
          <w:numId w:val="4"/>
        </w:numPr>
        <w:tabs>
          <w:tab w:val="left" w:pos="1099"/>
        </w:tabs>
      </w:pPr>
      <w:r>
        <w:t>είτε εκτός κανονικής</w:t>
      </w:r>
      <w:r>
        <w:rPr>
          <w:spacing w:val="-5"/>
        </w:rPr>
        <w:t xml:space="preserve"> </w:t>
      </w:r>
      <w:r>
        <w:t>τάξης.</w:t>
      </w:r>
    </w:p>
    <w:p w:rsidR="000E7F98" w:rsidRDefault="002E28CF">
      <w:pPr>
        <w:pStyle w:val="a3"/>
        <w:spacing w:before="120"/>
        <w:ind w:right="880" w:firstLine="283"/>
      </w:pPr>
      <w:r>
        <w:t>Η φοίτηση διαρκεί έως τρία διδακτικά έτη. Μαθητές/τριες που έχουν ολοκληρώσει τη φοίτηση  στις ΤΥ ΙΙ ΖΕΠ, δεν μπορούν να επιστρέψουν σε Τάξεις Υποδοχής</w:t>
      </w:r>
      <w:r>
        <w:rPr>
          <w:spacing w:val="-19"/>
        </w:rPr>
        <w:t xml:space="preserve"> </w:t>
      </w:r>
      <w:r>
        <w:t>ΖΕΠ.</w:t>
      </w:r>
    </w:p>
    <w:p w:rsidR="000E7F98" w:rsidRDefault="002E28CF">
      <w:pPr>
        <w:pStyle w:val="a3"/>
        <w:spacing w:before="120"/>
        <w:ind w:right="829"/>
        <w:jc w:val="both"/>
      </w:pPr>
      <w:r>
        <w:t>Ο μικρότερος αριθμός μαθητών/τριων με τον οποίο δημιουργούνται ΤΥ Ι και ΙΙ ΖΕΠ είναι 9. Σε κ</w:t>
      </w:r>
      <w:r>
        <w:t>άθε Τάξη Υποδοχής δύνανται να συμμετέχουν μαθητές/τριες που είναι εγγεγραμμένοι σε περισσότερες από μία κανονικές τάξεις.</w:t>
      </w:r>
    </w:p>
    <w:p w:rsidR="000E7F98" w:rsidRDefault="002E28CF">
      <w:pPr>
        <w:pStyle w:val="a3"/>
        <w:spacing w:before="121"/>
        <w:ind w:right="829" w:firstLine="283"/>
        <w:jc w:val="both"/>
      </w:pPr>
      <w:r>
        <w:t>Σημειώνεται ότι είναι δυνατή η ταχύτερη επανένταξη του μαθητή/τριας στην κανονική τάξη, έπειτα από απόφαση των εκπαιδευτικών της ΤΥ Ι ΖΕΠ ή της ΤΥ ΙΙ ΖΕΠ και της κανονικής τάξης, σε συνεργασία με τον οικείο Σχολικό Σύμβουλο, αν διαπιστωθεί ότι μπορεί απρόσ</w:t>
      </w:r>
      <w:r>
        <w:t>κοπτα να παρακολουθεί όλα τα</w:t>
      </w:r>
      <w:r>
        <w:rPr>
          <w:spacing w:val="-7"/>
        </w:rPr>
        <w:t xml:space="preserve"> </w:t>
      </w:r>
      <w:r>
        <w:t>μαθήματα.</w:t>
      </w:r>
    </w:p>
    <w:p w:rsidR="000E7F98" w:rsidRDefault="002E28CF">
      <w:pPr>
        <w:pStyle w:val="Heading1"/>
        <w:ind w:left="2214"/>
      </w:pPr>
      <w:r>
        <w:t>ΠΡΟΕΤΟΙΜΑΣΙΑ ΓΙΑ ΤΗΝ ΙΔΡΥΣΗ ΚΑΙ ΛΕΙΤΟΥΡΓΙΑ ΤΩΝ ΤΥ ΖΕΠ</w:t>
      </w:r>
    </w:p>
    <w:p w:rsidR="000E7F98" w:rsidRDefault="000E7F98">
      <w:pPr>
        <w:pStyle w:val="a3"/>
        <w:spacing w:before="9"/>
        <w:ind w:left="0"/>
        <w:rPr>
          <w:b/>
          <w:sz w:val="19"/>
        </w:rPr>
      </w:pPr>
    </w:p>
    <w:p w:rsidR="000E7F98" w:rsidRDefault="002E28CF">
      <w:pPr>
        <w:ind w:left="378" w:right="829"/>
        <w:jc w:val="both"/>
      </w:pPr>
      <w:r>
        <w:rPr>
          <w:b/>
        </w:rPr>
        <w:t xml:space="preserve">Α. Οι Διευθυντές των σχολικών μονάδων </w:t>
      </w:r>
      <w:r>
        <w:t>σε συνεργασία με το εκπαιδευτικό προσωπικό και τον οικείο σχολικό σύμβουλο, θα λάβουν υπόψη τα παρακάτω:</w:t>
      </w:r>
    </w:p>
    <w:p w:rsidR="000E7F98" w:rsidRDefault="002E28CF">
      <w:pPr>
        <w:pStyle w:val="a3"/>
        <w:spacing w:before="120"/>
        <w:ind w:right="832"/>
        <w:jc w:val="both"/>
      </w:pPr>
      <w:r>
        <w:t xml:space="preserve">Για τη φοίτηση των </w:t>
      </w:r>
      <w:r>
        <w:t>μαθητών/τριών στις ΤΥ ΖΕΠ, απαιτούνται από την πλευρά της σχολικής μονάδας, σε συνεργασία με τον οικείο Σχολικό Σύμβουλο, τα ακόλουθα:</w:t>
      </w:r>
    </w:p>
    <w:p w:rsidR="000E7F98" w:rsidRDefault="002E28CF">
      <w:pPr>
        <w:pStyle w:val="a4"/>
        <w:numPr>
          <w:ilvl w:val="0"/>
          <w:numId w:val="3"/>
        </w:numPr>
        <w:tabs>
          <w:tab w:val="left" w:pos="879"/>
        </w:tabs>
        <w:ind w:right="834"/>
        <w:jc w:val="both"/>
      </w:pPr>
      <w:r>
        <w:t>Διεξαγωγή διαπιστωτικών τεστ, με τα οποία ανιχνεύεται το επίπεδο ελληνομάθειας του μαθητή/τριας.</w:t>
      </w:r>
    </w:p>
    <w:p w:rsidR="000E7F98" w:rsidRDefault="002E28CF">
      <w:pPr>
        <w:pStyle w:val="a4"/>
        <w:numPr>
          <w:ilvl w:val="0"/>
          <w:numId w:val="3"/>
        </w:numPr>
        <w:tabs>
          <w:tab w:val="left" w:pos="879"/>
        </w:tabs>
        <w:spacing w:before="120"/>
        <w:ind w:right="828"/>
        <w:jc w:val="both"/>
      </w:pPr>
      <w:r>
        <w:t>Ενυπόγραφη δήλωση του γο</w:t>
      </w:r>
      <w:r>
        <w:t>νέα ή κηδεμόνα ότι επιθυμεί να παρακολουθήσει το παιδί του την ΤΥ ΖΕΠ.</w:t>
      </w:r>
    </w:p>
    <w:p w:rsidR="000E7F98" w:rsidRDefault="002E28CF">
      <w:pPr>
        <w:pStyle w:val="a4"/>
        <w:numPr>
          <w:ilvl w:val="0"/>
          <w:numId w:val="3"/>
        </w:numPr>
        <w:tabs>
          <w:tab w:val="left" w:pos="879"/>
        </w:tabs>
        <w:spacing w:before="118"/>
        <w:ind w:right="830"/>
        <w:jc w:val="both"/>
      </w:pPr>
      <w:r>
        <w:t xml:space="preserve">Απόφαση του Συλλόγου διδασκόντων για τη φοίτηση των μαθητών/τριών σε ΤΥ Ι ΖΕΠ ή/και ΤΥ </w:t>
      </w:r>
      <w:r>
        <w:rPr>
          <w:spacing w:val="-3"/>
        </w:rPr>
        <w:t xml:space="preserve">ΙΙ </w:t>
      </w:r>
      <w:r>
        <w:t>ΖΕΠ.</w:t>
      </w:r>
    </w:p>
    <w:p w:rsidR="000E7F98" w:rsidRDefault="002E28CF">
      <w:pPr>
        <w:pStyle w:val="a4"/>
        <w:numPr>
          <w:ilvl w:val="0"/>
          <w:numId w:val="3"/>
        </w:numPr>
        <w:tabs>
          <w:tab w:val="left" w:pos="881"/>
        </w:tabs>
        <w:ind w:left="880" w:right="829" w:hanging="360"/>
        <w:jc w:val="both"/>
      </w:pPr>
      <w:r>
        <w:t xml:space="preserve">Ο Σύλλογος των Διδασκόντων, υπό την καθοδήγηση του οικείου Σχολικού Συμβούλου, καταρτίζει </w:t>
      </w:r>
      <w:r>
        <w:t>το Εβδομαδιαίο Ωρολόγιο Πρόγραμμα των ΤΥ ΖΕΠ, λαμβάνοντας υπόψη και την εισήγηση των εκπαιδευτικών που διδάσκουν στις τάξεις</w:t>
      </w:r>
      <w:r>
        <w:rPr>
          <w:spacing w:val="-9"/>
        </w:rPr>
        <w:t xml:space="preserve"> </w:t>
      </w:r>
      <w:r>
        <w:t>αυτές.</w:t>
      </w:r>
    </w:p>
    <w:p w:rsidR="000E7F98" w:rsidRDefault="002E28CF">
      <w:pPr>
        <w:pStyle w:val="a4"/>
        <w:numPr>
          <w:ilvl w:val="0"/>
          <w:numId w:val="3"/>
        </w:numPr>
        <w:tabs>
          <w:tab w:val="left" w:pos="881"/>
        </w:tabs>
        <w:ind w:left="880" w:right="833" w:hanging="360"/>
        <w:jc w:val="both"/>
      </w:pPr>
      <w:r>
        <w:t>Το Εβδομαδιαίο Ωρολόγιο Πρόγραμμα των Τάξεων αυτών υποβάλλεται για έγκριση και θεώρηση στον οικείο Σχολικό</w:t>
      </w:r>
      <w:r>
        <w:rPr>
          <w:spacing w:val="-6"/>
        </w:rPr>
        <w:t xml:space="preserve"> </w:t>
      </w:r>
      <w:r>
        <w:t>Σύμβουλο.</w:t>
      </w:r>
    </w:p>
    <w:p w:rsidR="000E7F98" w:rsidRDefault="002E28CF">
      <w:pPr>
        <w:spacing w:before="120"/>
        <w:ind w:left="378"/>
        <w:rPr>
          <w:b/>
        </w:rPr>
      </w:pPr>
      <w:r>
        <w:t xml:space="preserve">Λαμβάνοντας υπόψη τα ανωτέρω οι σχολικές μονάδες αρχικά </w:t>
      </w:r>
      <w:r>
        <w:rPr>
          <w:b/>
        </w:rPr>
        <w:t>θα προβούν στις παρακάτω</w:t>
      </w:r>
      <w:r>
        <w:rPr>
          <w:b/>
          <w:spacing w:val="-34"/>
        </w:rPr>
        <w:t xml:space="preserve"> </w:t>
      </w:r>
      <w:r>
        <w:rPr>
          <w:b/>
        </w:rPr>
        <w:t>ενέργειες:</w:t>
      </w:r>
    </w:p>
    <w:p w:rsidR="000E7F98" w:rsidRDefault="002E28CF">
      <w:pPr>
        <w:pStyle w:val="a3"/>
        <w:spacing w:before="123" w:line="237" w:lineRule="auto"/>
        <w:ind w:left="662" w:right="690" w:hanging="284"/>
        <w:rPr>
          <w:i/>
        </w:rPr>
      </w:pPr>
      <w:r>
        <w:t>α. Στην διεξαγωγή διαπιστωτικών τεστ στους μαθητές/τριες για την ανίχνευση του επιπέδου Ελληνομάθειας</w:t>
      </w:r>
      <w:r>
        <w:rPr>
          <w:spacing w:val="11"/>
        </w:rPr>
        <w:t xml:space="preserve"> </w:t>
      </w:r>
      <w:r>
        <w:t>και</w:t>
      </w:r>
      <w:r>
        <w:rPr>
          <w:spacing w:val="11"/>
        </w:rPr>
        <w:t xml:space="preserve"> </w:t>
      </w:r>
      <w:r>
        <w:t xml:space="preserve">κατάταξης </w:t>
      </w:r>
      <w:r>
        <w:rPr>
          <w:spacing w:val="24"/>
        </w:rPr>
        <w:t xml:space="preserve"> </w:t>
      </w:r>
      <w:r>
        <w:t>αυτών</w:t>
      </w:r>
      <w:r>
        <w:rPr>
          <w:spacing w:val="10"/>
        </w:rPr>
        <w:t xml:space="preserve"> </w:t>
      </w:r>
      <w:r>
        <w:t>στις</w:t>
      </w:r>
      <w:r>
        <w:rPr>
          <w:spacing w:val="12"/>
        </w:rPr>
        <w:t xml:space="preserve"> </w:t>
      </w:r>
      <w:r>
        <w:t>ΤΥ</w:t>
      </w:r>
      <w:r>
        <w:rPr>
          <w:spacing w:val="12"/>
        </w:rPr>
        <w:t xml:space="preserve"> </w:t>
      </w:r>
      <w:r>
        <w:t>Ι</w:t>
      </w:r>
      <w:r>
        <w:rPr>
          <w:spacing w:val="11"/>
        </w:rPr>
        <w:t xml:space="preserve"> </w:t>
      </w:r>
      <w:r>
        <w:t>ΖΕΠ</w:t>
      </w:r>
      <w:r>
        <w:rPr>
          <w:spacing w:val="10"/>
        </w:rPr>
        <w:t xml:space="preserve"> </w:t>
      </w:r>
      <w:r>
        <w:t>ή/και</w:t>
      </w:r>
      <w:r>
        <w:rPr>
          <w:spacing w:val="11"/>
        </w:rPr>
        <w:t xml:space="preserve"> </w:t>
      </w:r>
      <w:r>
        <w:t>ΤΥ</w:t>
      </w:r>
      <w:r>
        <w:rPr>
          <w:spacing w:val="12"/>
        </w:rPr>
        <w:t xml:space="preserve"> </w:t>
      </w:r>
      <w:r>
        <w:t>ΙΙ</w:t>
      </w:r>
      <w:r>
        <w:rPr>
          <w:spacing w:val="11"/>
        </w:rPr>
        <w:t xml:space="preserve"> </w:t>
      </w:r>
      <w:r>
        <w:t>ΖΕΠ.</w:t>
      </w:r>
      <w:r>
        <w:rPr>
          <w:spacing w:val="10"/>
          <w:u w:val="single"/>
        </w:rPr>
        <w:t xml:space="preserve"> </w:t>
      </w:r>
      <w:r>
        <w:rPr>
          <w:i/>
          <w:u w:val="single"/>
        </w:rPr>
        <w:t>Τα</w:t>
      </w:r>
      <w:r>
        <w:rPr>
          <w:i/>
          <w:spacing w:val="12"/>
          <w:u w:val="single"/>
        </w:rPr>
        <w:t xml:space="preserve"> </w:t>
      </w:r>
      <w:r>
        <w:rPr>
          <w:i/>
          <w:u w:val="single"/>
        </w:rPr>
        <w:t>διαπιστωτικά</w:t>
      </w:r>
      <w:r>
        <w:rPr>
          <w:i/>
          <w:spacing w:val="11"/>
          <w:u w:val="single"/>
        </w:rPr>
        <w:t xml:space="preserve"> </w:t>
      </w:r>
      <w:r>
        <w:rPr>
          <w:i/>
          <w:u w:val="single"/>
        </w:rPr>
        <w:t>τεστ</w:t>
      </w:r>
      <w:r>
        <w:rPr>
          <w:i/>
          <w:spacing w:val="12"/>
          <w:u w:val="single"/>
        </w:rPr>
        <w:t xml:space="preserve"> </w:t>
      </w:r>
      <w:r>
        <w:rPr>
          <w:i/>
          <w:u w:val="single"/>
        </w:rPr>
        <w:t>σε</w:t>
      </w:r>
      <w:r>
        <w:rPr>
          <w:i/>
          <w:spacing w:val="11"/>
          <w:u w:val="single"/>
        </w:rPr>
        <w:t xml:space="preserve"> </w:t>
      </w:r>
      <w:r>
        <w:rPr>
          <w:i/>
          <w:u w:val="single"/>
        </w:rPr>
        <w:t>αυτή</w:t>
      </w:r>
    </w:p>
    <w:p w:rsidR="000E7F98" w:rsidRDefault="002E28CF">
      <w:pPr>
        <w:spacing w:before="1"/>
        <w:ind w:left="662"/>
        <w:rPr>
          <w:i/>
        </w:rPr>
      </w:pPr>
      <w:r>
        <w:rPr>
          <w:rFonts w:ascii="Times New Roman" w:hAnsi="Times New Roman"/>
          <w:spacing w:val="-56"/>
          <w:u w:val="single"/>
        </w:rPr>
        <w:t xml:space="preserve"> </w:t>
      </w:r>
      <w:r>
        <w:rPr>
          <w:i/>
          <w:u w:val="single"/>
        </w:rPr>
        <w:t>την Πρώτη Φάση (Α’ Φάση) της ίδρυσης ΤΥ ΖΕΠ θα πρέπει να διεξαχθούν στους μαθητές/τριες</w:t>
      </w:r>
      <w:r>
        <w:rPr>
          <w:i/>
          <w:spacing w:val="22"/>
          <w:u w:val="single"/>
        </w:rPr>
        <w:t xml:space="preserve"> </w:t>
      </w:r>
      <w:r>
        <w:rPr>
          <w:i/>
          <w:u w:val="single"/>
        </w:rPr>
        <w:t>που</w:t>
      </w:r>
    </w:p>
    <w:p w:rsidR="000E7F98" w:rsidRDefault="002E28CF">
      <w:pPr>
        <w:ind w:left="662"/>
        <w:rPr>
          <w:i/>
        </w:rPr>
      </w:pPr>
      <w:r>
        <w:rPr>
          <w:rFonts w:ascii="Times New Roman" w:hAnsi="Times New Roman"/>
          <w:spacing w:val="-56"/>
          <w:u w:val="single"/>
        </w:rPr>
        <w:t xml:space="preserve"> </w:t>
      </w:r>
      <w:r>
        <w:rPr>
          <w:i/>
          <w:u w:val="single"/>
        </w:rPr>
        <w:t>φοιτούν</w:t>
      </w:r>
      <w:r>
        <w:rPr>
          <w:i/>
          <w:spacing w:val="12"/>
          <w:u w:val="single"/>
        </w:rPr>
        <w:t xml:space="preserve"> </w:t>
      </w:r>
      <w:r>
        <w:rPr>
          <w:i/>
          <w:u w:val="single"/>
        </w:rPr>
        <w:t>κατά</w:t>
      </w:r>
      <w:r>
        <w:rPr>
          <w:i/>
          <w:spacing w:val="11"/>
          <w:u w:val="single"/>
        </w:rPr>
        <w:t xml:space="preserve"> </w:t>
      </w:r>
      <w:r>
        <w:rPr>
          <w:i/>
          <w:u w:val="single"/>
        </w:rPr>
        <w:t>το</w:t>
      </w:r>
      <w:r>
        <w:rPr>
          <w:i/>
          <w:spacing w:val="10"/>
          <w:u w:val="single"/>
        </w:rPr>
        <w:t xml:space="preserve"> </w:t>
      </w:r>
      <w:r>
        <w:rPr>
          <w:i/>
          <w:u w:val="single"/>
        </w:rPr>
        <w:t>τρέχον</w:t>
      </w:r>
      <w:r>
        <w:rPr>
          <w:i/>
          <w:spacing w:val="10"/>
          <w:u w:val="single"/>
        </w:rPr>
        <w:t xml:space="preserve"> </w:t>
      </w:r>
      <w:r>
        <w:rPr>
          <w:i/>
          <w:u w:val="single"/>
        </w:rPr>
        <w:t>σχολικό</w:t>
      </w:r>
      <w:r>
        <w:rPr>
          <w:i/>
          <w:spacing w:val="13"/>
          <w:u w:val="single"/>
        </w:rPr>
        <w:t xml:space="preserve"> </w:t>
      </w:r>
      <w:r>
        <w:rPr>
          <w:i/>
          <w:u w:val="single"/>
        </w:rPr>
        <w:t>έτος</w:t>
      </w:r>
      <w:r>
        <w:rPr>
          <w:i/>
          <w:spacing w:val="13"/>
          <w:u w:val="single"/>
        </w:rPr>
        <w:t xml:space="preserve"> </w:t>
      </w:r>
      <w:r>
        <w:rPr>
          <w:i/>
          <w:u w:val="single"/>
        </w:rPr>
        <w:t>(2017-2018)</w:t>
      </w:r>
      <w:r>
        <w:rPr>
          <w:i/>
          <w:spacing w:val="14"/>
          <w:u w:val="single"/>
        </w:rPr>
        <w:t xml:space="preserve"> </w:t>
      </w:r>
      <w:r>
        <w:rPr>
          <w:b/>
          <w:i/>
          <w:u w:val="single"/>
        </w:rPr>
        <w:t>στις</w:t>
      </w:r>
      <w:r>
        <w:rPr>
          <w:b/>
          <w:i/>
          <w:spacing w:val="13"/>
          <w:u w:val="single"/>
        </w:rPr>
        <w:t xml:space="preserve"> </w:t>
      </w:r>
      <w:r>
        <w:rPr>
          <w:b/>
          <w:i/>
          <w:u w:val="single"/>
        </w:rPr>
        <w:t>Α΄–Ε΄</w:t>
      </w:r>
      <w:r>
        <w:rPr>
          <w:b/>
          <w:i/>
          <w:spacing w:val="13"/>
          <w:u w:val="single"/>
        </w:rPr>
        <w:t xml:space="preserve"> </w:t>
      </w:r>
      <w:r>
        <w:rPr>
          <w:b/>
          <w:i/>
          <w:u w:val="single"/>
        </w:rPr>
        <w:t>τάξεις</w:t>
      </w:r>
      <w:r>
        <w:rPr>
          <w:b/>
          <w:i/>
          <w:spacing w:val="12"/>
          <w:u w:val="single"/>
        </w:rPr>
        <w:t xml:space="preserve"> </w:t>
      </w:r>
      <w:r>
        <w:rPr>
          <w:b/>
          <w:i/>
          <w:u w:val="single"/>
        </w:rPr>
        <w:t>των</w:t>
      </w:r>
      <w:r>
        <w:rPr>
          <w:b/>
          <w:i/>
          <w:spacing w:val="12"/>
          <w:u w:val="single"/>
        </w:rPr>
        <w:t xml:space="preserve"> </w:t>
      </w:r>
      <w:r>
        <w:rPr>
          <w:b/>
          <w:i/>
          <w:u w:val="single"/>
        </w:rPr>
        <w:t>δημοτικών</w:t>
      </w:r>
      <w:r>
        <w:rPr>
          <w:b/>
          <w:i/>
          <w:spacing w:val="12"/>
          <w:u w:val="single"/>
        </w:rPr>
        <w:t xml:space="preserve"> </w:t>
      </w:r>
      <w:r>
        <w:rPr>
          <w:b/>
          <w:i/>
          <w:u w:val="single"/>
        </w:rPr>
        <w:t>σχολείων</w:t>
      </w:r>
      <w:r>
        <w:rPr>
          <w:i/>
          <w:u w:val="single"/>
        </w:rPr>
        <w:t>.</w:t>
      </w:r>
      <w:r>
        <w:rPr>
          <w:i/>
          <w:spacing w:val="11"/>
          <w:u w:val="single"/>
        </w:rPr>
        <w:t xml:space="preserve"> </w:t>
      </w:r>
      <w:r>
        <w:rPr>
          <w:i/>
          <w:u w:val="single"/>
        </w:rPr>
        <w:t>Με</w:t>
      </w:r>
    </w:p>
    <w:p w:rsidR="000E7F98" w:rsidRDefault="002E28CF">
      <w:pPr>
        <w:spacing w:before="1"/>
        <w:ind w:left="662"/>
        <w:rPr>
          <w:i/>
        </w:rPr>
      </w:pPr>
      <w:r>
        <w:rPr>
          <w:rFonts w:ascii="Times New Roman" w:hAnsi="Times New Roman"/>
          <w:spacing w:val="-56"/>
          <w:u w:val="single"/>
        </w:rPr>
        <w:t xml:space="preserve"> </w:t>
      </w:r>
      <w:r>
        <w:rPr>
          <w:i/>
          <w:u w:val="single"/>
        </w:rPr>
        <w:t>την</w:t>
      </w:r>
      <w:r>
        <w:rPr>
          <w:i/>
          <w:spacing w:val="7"/>
          <w:u w:val="single"/>
        </w:rPr>
        <w:t xml:space="preserve"> </w:t>
      </w:r>
      <w:r>
        <w:rPr>
          <w:i/>
          <w:u w:val="single"/>
        </w:rPr>
        <w:t>έναρξη</w:t>
      </w:r>
      <w:r>
        <w:rPr>
          <w:i/>
          <w:spacing w:val="8"/>
          <w:u w:val="single"/>
        </w:rPr>
        <w:t xml:space="preserve"> </w:t>
      </w:r>
      <w:r>
        <w:rPr>
          <w:i/>
          <w:u w:val="single"/>
        </w:rPr>
        <w:t>της</w:t>
      </w:r>
      <w:r>
        <w:rPr>
          <w:i/>
          <w:spacing w:val="7"/>
          <w:u w:val="single"/>
        </w:rPr>
        <w:t xml:space="preserve"> </w:t>
      </w:r>
      <w:r>
        <w:rPr>
          <w:i/>
          <w:u w:val="single"/>
        </w:rPr>
        <w:t>σχολικής</w:t>
      </w:r>
      <w:r>
        <w:rPr>
          <w:i/>
          <w:spacing w:val="8"/>
          <w:u w:val="single"/>
        </w:rPr>
        <w:t xml:space="preserve"> </w:t>
      </w:r>
      <w:r>
        <w:rPr>
          <w:i/>
          <w:u w:val="single"/>
        </w:rPr>
        <w:t>χρονιάς</w:t>
      </w:r>
      <w:r>
        <w:rPr>
          <w:i/>
          <w:spacing w:val="8"/>
          <w:u w:val="single"/>
        </w:rPr>
        <w:t xml:space="preserve"> </w:t>
      </w:r>
      <w:r>
        <w:rPr>
          <w:i/>
          <w:u w:val="single"/>
        </w:rPr>
        <w:t>2018-2019</w:t>
      </w:r>
      <w:r>
        <w:rPr>
          <w:i/>
          <w:spacing w:val="10"/>
          <w:u w:val="single"/>
        </w:rPr>
        <w:t xml:space="preserve"> </w:t>
      </w:r>
      <w:r>
        <w:rPr>
          <w:i/>
          <w:u w:val="single"/>
        </w:rPr>
        <w:t>θα</w:t>
      </w:r>
      <w:r>
        <w:rPr>
          <w:i/>
          <w:spacing w:val="7"/>
          <w:u w:val="single"/>
        </w:rPr>
        <w:t xml:space="preserve"> </w:t>
      </w:r>
      <w:r>
        <w:rPr>
          <w:i/>
          <w:u w:val="single"/>
        </w:rPr>
        <w:t>ακολουθήσει</w:t>
      </w:r>
      <w:r>
        <w:rPr>
          <w:i/>
          <w:spacing w:val="8"/>
          <w:u w:val="single"/>
        </w:rPr>
        <w:t xml:space="preserve"> </w:t>
      </w:r>
      <w:r>
        <w:rPr>
          <w:i/>
          <w:u w:val="single"/>
        </w:rPr>
        <w:t>Δεύτερη</w:t>
      </w:r>
      <w:r>
        <w:rPr>
          <w:i/>
          <w:spacing w:val="6"/>
          <w:u w:val="single"/>
        </w:rPr>
        <w:t xml:space="preserve"> </w:t>
      </w:r>
      <w:r>
        <w:rPr>
          <w:i/>
          <w:u w:val="single"/>
        </w:rPr>
        <w:t>Φάση</w:t>
      </w:r>
      <w:r>
        <w:rPr>
          <w:i/>
          <w:spacing w:val="6"/>
          <w:u w:val="single"/>
        </w:rPr>
        <w:t xml:space="preserve"> </w:t>
      </w:r>
      <w:r>
        <w:rPr>
          <w:i/>
          <w:u w:val="single"/>
        </w:rPr>
        <w:t>(Β’</w:t>
      </w:r>
      <w:r>
        <w:rPr>
          <w:i/>
          <w:spacing w:val="6"/>
          <w:u w:val="single"/>
        </w:rPr>
        <w:t xml:space="preserve"> </w:t>
      </w:r>
      <w:r>
        <w:rPr>
          <w:i/>
          <w:u w:val="single"/>
        </w:rPr>
        <w:t>Φάση)</w:t>
      </w:r>
      <w:r>
        <w:rPr>
          <w:i/>
          <w:spacing w:val="8"/>
          <w:u w:val="single"/>
        </w:rPr>
        <w:t xml:space="preserve"> </w:t>
      </w:r>
      <w:r>
        <w:rPr>
          <w:i/>
          <w:u w:val="single"/>
        </w:rPr>
        <w:t>ίδρυσης</w:t>
      </w:r>
      <w:r>
        <w:rPr>
          <w:i/>
          <w:spacing w:val="6"/>
          <w:u w:val="single"/>
        </w:rPr>
        <w:t xml:space="preserve"> </w:t>
      </w:r>
      <w:r>
        <w:rPr>
          <w:i/>
          <w:u w:val="single"/>
        </w:rPr>
        <w:t>ΤΥ</w:t>
      </w:r>
    </w:p>
    <w:p w:rsidR="000E7F98" w:rsidRDefault="002E28CF">
      <w:pPr>
        <w:ind w:left="662"/>
        <w:rPr>
          <w:i/>
        </w:rPr>
      </w:pPr>
      <w:r>
        <w:rPr>
          <w:rFonts w:ascii="Times New Roman" w:hAnsi="Times New Roman"/>
          <w:spacing w:val="-56"/>
          <w:u w:val="single"/>
        </w:rPr>
        <w:t xml:space="preserve"> </w:t>
      </w:r>
      <w:r>
        <w:rPr>
          <w:i/>
          <w:u w:val="single"/>
        </w:rPr>
        <w:t>ΖΕΠ,</w:t>
      </w:r>
      <w:r>
        <w:rPr>
          <w:i/>
          <w:spacing w:val="18"/>
          <w:u w:val="single"/>
        </w:rPr>
        <w:t xml:space="preserve"> </w:t>
      </w:r>
      <w:r>
        <w:rPr>
          <w:i/>
          <w:u w:val="single"/>
        </w:rPr>
        <w:t>κατόπιν</w:t>
      </w:r>
      <w:r>
        <w:rPr>
          <w:i/>
          <w:spacing w:val="18"/>
          <w:u w:val="single"/>
        </w:rPr>
        <w:t xml:space="preserve"> </w:t>
      </w:r>
      <w:r>
        <w:rPr>
          <w:i/>
          <w:u w:val="single"/>
        </w:rPr>
        <w:t>εκτίμησης</w:t>
      </w:r>
      <w:r>
        <w:rPr>
          <w:i/>
          <w:spacing w:val="18"/>
          <w:u w:val="single"/>
        </w:rPr>
        <w:t xml:space="preserve"> </w:t>
      </w:r>
      <w:r>
        <w:rPr>
          <w:i/>
          <w:u w:val="single"/>
        </w:rPr>
        <w:t>των</w:t>
      </w:r>
      <w:r>
        <w:rPr>
          <w:i/>
          <w:spacing w:val="17"/>
          <w:u w:val="single"/>
        </w:rPr>
        <w:t xml:space="preserve"> </w:t>
      </w:r>
      <w:r>
        <w:rPr>
          <w:i/>
          <w:u w:val="single"/>
        </w:rPr>
        <w:t>πρόσθετων</w:t>
      </w:r>
      <w:r>
        <w:rPr>
          <w:i/>
          <w:spacing w:val="17"/>
          <w:u w:val="single"/>
        </w:rPr>
        <w:t xml:space="preserve"> </w:t>
      </w:r>
      <w:r>
        <w:rPr>
          <w:i/>
          <w:u w:val="single"/>
        </w:rPr>
        <w:t>αναγκών</w:t>
      </w:r>
      <w:r>
        <w:rPr>
          <w:i/>
          <w:spacing w:val="18"/>
          <w:u w:val="single"/>
        </w:rPr>
        <w:t xml:space="preserve"> </w:t>
      </w:r>
      <w:r>
        <w:rPr>
          <w:i/>
          <w:u w:val="single"/>
        </w:rPr>
        <w:t>που</w:t>
      </w:r>
      <w:r>
        <w:rPr>
          <w:i/>
          <w:spacing w:val="18"/>
          <w:u w:val="single"/>
        </w:rPr>
        <w:t xml:space="preserve"> </w:t>
      </w:r>
      <w:r>
        <w:rPr>
          <w:i/>
          <w:u w:val="single"/>
        </w:rPr>
        <w:t>θα</w:t>
      </w:r>
      <w:r>
        <w:rPr>
          <w:i/>
          <w:spacing w:val="18"/>
          <w:u w:val="single"/>
        </w:rPr>
        <w:t xml:space="preserve"> </w:t>
      </w:r>
      <w:r>
        <w:rPr>
          <w:i/>
          <w:u w:val="single"/>
        </w:rPr>
        <w:t>δημιουργηθούν</w:t>
      </w:r>
      <w:r>
        <w:rPr>
          <w:i/>
          <w:spacing w:val="17"/>
          <w:u w:val="single"/>
        </w:rPr>
        <w:t xml:space="preserve"> </w:t>
      </w:r>
      <w:r>
        <w:rPr>
          <w:i/>
          <w:u w:val="single"/>
        </w:rPr>
        <w:t>από</w:t>
      </w:r>
      <w:r>
        <w:rPr>
          <w:i/>
          <w:spacing w:val="18"/>
          <w:u w:val="single"/>
        </w:rPr>
        <w:t xml:space="preserve"> </w:t>
      </w:r>
      <w:r>
        <w:rPr>
          <w:i/>
          <w:u w:val="single"/>
        </w:rPr>
        <w:t>την</w:t>
      </w:r>
      <w:r>
        <w:rPr>
          <w:i/>
          <w:spacing w:val="18"/>
          <w:u w:val="single"/>
        </w:rPr>
        <w:t xml:space="preserve"> </w:t>
      </w:r>
      <w:r>
        <w:rPr>
          <w:i/>
          <w:u w:val="single"/>
        </w:rPr>
        <w:t>εγγραφή</w:t>
      </w:r>
      <w:r>
        <w:rPr>
          <w:i/>
          <w:spacing w:val="18"/>
          <w:u w:val="single"/>
        </w:rPr>
        <w:t xml:space="preserve"> </w:t>
      </w:r>
      <w:r>
        <w:rPr>
          <w:i/>
          <w:u w:val="single"/>
        </w:rPr>
        <w:t>νέων</w:t>
      </w:r>
    </w:p>
    <w:p w:rsidR="000E7F98" w:rsidRDefault="002E28CF">
      <w:pPr>
        <w:ind w:left="662"/>
        <w:rPr>
          <w:i/>
        </w:rPr>
      </w:pPr>
      <w:r>
        <w:rPr>
          <w:rFonts w:ascii="Times New Roman" w:hAnsi="Times New Roman"/>
          <w:spacing w:val="-56"/>
          <w:u w:val="single"/>
        </w:rPr>
        <w:t xml:space="preserve"> </w:t>
      </w:r>
      <w:r>
        <w:rPr>
          <w:i/>
          <w:u w:val="single"/>
        </w:rPr>
        <w:t>μαθητών/τριων στις σχολικές μονάδες της Α/θμιας Εκπαίδευσης.</w:t>
      </w:r>
    </w:p>
    <w:p w:rsidR="000E7F98" w:rsidRDefault="002E28CF">
      <w:pPr>
        <w:pStyle w:val="a3"/>
        <w:spacing w:before="120"/>
        <w:ind w:left="662" w:right="690" w:hanging="284"/>
      </w:pPr>
      <w:r>
        <w:t>β. Στη συγκέντρωση ενυπόγραφων δηλώσεων των γονέων ή κηδε</w:t>
      </w:r>
      <w:r>
        <w:t>μόνων ότι επιθυμούν να παρακολουθήσει το παιδί τους την ΤΥ ΖΕΠ.</w:t>
      </w:r>
    </w:p>
    <w:p w:rsidR="000E7F98" w:rsidRDefault="002E28CF">
      <w:pPr>
        <w:pStyle w:val="a3"/>
        <w:spacing w:before="121"/>
      </w:pPr>
      <w:r>
        <w:t>γ. Σε απόφαση του Συλλόγου διδασκόντων για φοίτηση μαθητών/τριών σε ΤΥ Ι ΖΕΠ ή/και ΤΥ ΙΙ ΖΕΠ.</w:t>
      </w:r>
    </w:p>
    <w:p w:rsidR="000E7F98" w:rsidRDefault="002E28CF">
      <w:pPr>
        <w:spacing w:before="123" w:line="237" w:lineRule="auto"/>
        <w:ind w:left="378" w:right="828"/>
        <w:jc w:val="both"/>
      </w:pPr>
      <w:r>
        <w:t>Οι Διευθυντές των σχολικών μονάδων,</w:t>
      </w:r>
      <w:r>
        <w:rPr>
          <w:u w:val="single"/>
        </w:rPr>
        <w:t xml:space="preserve"> </w:t>
      </w:r>
      <w:r>
        <w:rPr>
          <w:b/>
          <w:u w:val="single"/>
        </w:rPr>
        <w:t>εφόσον πληρούνται οι ανωτέρω προϋποθέσεις,</w:t>
      </w:r>
      <w:r>
        <w:rPr>
          <w:b/>
        </w:rPr>
        <w:t xml:space="preserve"> </w:t>
      </w:r>
      <w:r>
        <w:t>διαβιβάζουν το αίτη</w:t>
      </w:r>
      <w:r>
        <w:t>μά τους στις οικείες Διευθύνσεις Π.Ε.</w:t>
      </w:r>
      <w:r>
        <w:rPr>
          <w:u w:val="single"/>
        </w:rPr>
        <w:t xml:space="preserve"> επισυνάπτοντας</w:t>
      </w:r>
      <w:r>
        <w:t>:</w:t>
      </w:r>
    </w:p>
    <w:p w:rsidR="000E7F98" w:rsidRDefault="000E7F98">
      <w:pPr>
        <w:spacing w:line="237" w:lineRule="auto"/>
        <w:jc w:val="both"/>
        <w:sectPr w:rsidR="000E7F98">
          <w:pgSz w:w="11910" w:h="16840"/>
          <w:pgMar w:top="840" w:right="440" w:bottom="1440" w:left="1040" w:header="0" w:footer="1246" w:gutter="0"/>
          <w:cols w:space="720"/>
        </w:sectPr>
      </w:pPr>
    </w:p>
    <w:p w:rsidR="000E7F98" w:rsidRDefault="002E28CF">
      <w:pPr>
        <w:pStyle w:val="a3"/>
        <w:spacing w:before="24"/>
        <w:ind w:left="1098" w:right="827" w:hanging="360"/>
        <w:jc w:val="both"/>
      </w:pPr>
      <w:r>
        <w:rPr>
          <w:noProof/>
          <w:position w:val="-4"/>
          <w:lang w:val="el-GR" w:eastAsia="el-GR"/>
        </w:rPr>
        <w:lastRenderedPageBreak/>
        <w:drawing>
          <wp:inline distT="0" distB="0" distL="0" distR="0">
            <wp:extent cx="128015" cy="172211"/>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3" cstate="print"/>
                    <a:stretch>
                      <a:fillRect/>
                    </a:stretch>
                  </pic:blipFill>
                  <pic:spPr>
                    <a:xfrm>
                      <a:off x="0" y="0"/>
                      <a:ext cx="128015" cy="172211"/>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t>Επικυρωμένο Απόσπασμα Πρακτικού του Συλλόγου Διδασκόντων για την ανάγκη λειτουργίας των εν λόγω τάξεων και τον αριθμό των μαθητών/τριών που θα φοιτήσουν στις ΤΥ Ι ΖΕΠ/ΤΥ ΙΙ ΖΕΠ</w:t>
      </w:r>
    </w:p>
    <w:p w:rsidR="000E7F98" w:rsidRDefault="002E28CF">
      <w:pPr>
        <w:pStyle w:val="a3"/>
        <w:spacing w:before="119"/>
        <w:ind w:left="1091" w:right="834" w:hanging="356"/>
        <w:jc w:val="both"/>
      </w:pPr>
      <w:r>
        <w:rPr>
          <w:noProof/>
          <w:position w:val="-4"/>
          <w:lang w:val="el-GR" w:eastAsia="el-GR"/>
        </w:rPr>
        <w:drawing>
          <wp:inline distT="0" distB="0" distL="0" distR="0">
            <wp:extent cx="128015" cy="172211"/>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3" cstate="print"/>
                    <a:stretch>
                      <a:fillRect/>
                    </a:stretch>
                  </pic:blipFill>
                  <pic:spPr>
                    <a:xfrm>
                      <a:off x="0" y="0"/>
                      <a:ext cx="128015" cy="172211"/>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t>Αντίγραφα των Αιτήσεων – Υπεύθυνων δηλώσεων των γονέων/κηδεμόνων, όπου θα αναγράφεται ότι αποδέχονται τη φοίτηση του παιδιού τους στις εν λόγω</w:t>
      </w:r>
      <w:r>
        <w:rPr>
          <w:spacing w:val="-23"/>
        </w:rPr>
        <w:t xml:space="preserve"> </w:t>
      </w:r>
      <w:r>
        <w:t>τάξεις.</w:t>
      </w:r>
    </w:p>
    <w:p w:rsidR="000E7F98" w:rsidRDefault="002E28CF">
      <w:pPr>
        <w:pStyle w:val="a3"/>
        <w:spacing w:before="121"/>
      </w:pPr>
      <w:r>
        <w:rPr>
          <w:rFonts w:ascii="Times New Roman" w:hAnsi="Times New Roman"/>
          <w:spacing w:val="-56"/>
          <w:u w:val="single"/>
        </w:rPr>
        <w:t xml:space="preserve"> </w:t>
      </w:r>
      <w:r>
        <w:rPr>
          <w:u w:val="single"/>
        </w:rPr>
        <w:t>Να  σημειωθεί ότι  τα  διαπιστωτικά  τεστ  ανίχνευσης  της ελληνομάθειας και οι   αιτήσεις-υπεύθυνες</w:t>
      </w:r>
    </w:p>
    <w:p w:rsidR="000E7F98" w:rsidRDefault="002E28CF">
      <w:pPr>
        <w:ind w:left="378"/>
        <w:rPr>
          <w:b/>
        </w:rPr>
      </w:pPr>
      <w:r>
        <w:rPr>
          <w:rFonts w:ascii="Times New Roman" w:hAnsi="Times New Roman"/>
          <w:spacing w:val="-56"/>
          <w:u w:val="single"/>
        </w:rPr>
        <w:t xml:space="preserve"> </w:t>
      </w:r>
      <w:r>
        <w:rPr>
          <w:u w:val="single"/>
        </w:rPr>
        <w:t xml:space="preserve">δηλώσεις   των  γονέων/κηδεμόνων  πρέπει   υποχρεωτικά   να   </w:t>
      </w:r>
      <w:r>
        <w:rPr>
          <w:b/>
          <w:u w:val="single"/>
        </w:rPr>
        <w:t>τηρούνται  στο</w:t>
      </w:r>
      <w:r>
        <w:rPr>
          <w:b/>
          <w:spacing w:val="33"/>
          <w:u w:val="single"/>
        </w:rPr>
        <w:t xml:space="preserve"> </w:t>
      </w:r>
      <w:r>
        <w:rPr>
          <w:b/>
          <w:u w:val="single"/>
        </w:rPr>
        <w:t>αρχείο  της  σχολικής</w:t>
      </w:r>
    </w:p>
    <w:p w:rsidR="000E7F98" w:rsidRDefault="002E28CF">
      <w:pPr>
        <w:pStyle w:val="a3"/>
      </w:pPr>
      <w:r>
        <w:rPr>
          <w:rFonts w:ascii="Times New Roman" w:hAnsi="Times New Roman"/>
          <w:spacing w:val="-56"/>
          <w:u w:val="single"/>
        </w:rPr>
        <w:t xml:space="preserve"> </w:t>
      </w:r>
      <w:r>
        <w:rPr>
          <w:b/>
          <w:u w:val="single"/>
        </w:rPr>
        <w:t>μονάδας</w:t>
      </w:r>
      <w:r>
        <w:rPr>
          <w:b/>
        </w:rPr>
        <w:t xml:space="preserve"> </w:t>
      </w:r>
      <w:r>
        <w:t>προκειμένου να είναι διαθέσιμα σε έλεγχο από κλιμάκια αρμόδιων ελεγκτικών οργάνων.</w:t>
      </w:r>
    </w:p>
    <w:p w:rsidR="000E7F98" w:rsidRDefault="002E28CF">
      <w:pPr>
        <w:pStyle w:val="a3"/>
        <w:spacing w:before="120"/>
        <w:ind w:right="690"/>
      </w:pPr>
      <w:r>
        <w:t>Για οποιοδήποτε ζήτημα προκύπτει σχετικά με την ίδρυση και λειτου</w:t>
      </w:r>
      <w:r>
        <w:t>ργία των ΤΥ ΖΕΠ και τη φοίτηση των μαθητών/τριών ενημερώνονται οι Σχολικοί Σύμβουλοι και οι Διευθυντές Εκπαίδευσης.</w:t>
      </w:r>
    </w:p>
    <w:p w:rsidR="000E7F98" w:rsidRDefault="002E28CF">
      <w:pPr>
        <w:spacing w:before="118"/>
        <w:ind w:left="378"/>
      </w:pPr>
      <w:r>
        <w:rPr>
          <w:b/>
        </w:rPr>
        <w:t xml:space="preserve">Σημείωση:  </w:t>
      </w:r>
      <w:r>
        <w:rPr>
          <w:b/>
          <w:u w:val="single"/>
        </w:rPr>
        <w:t xml:space="preserve"> Τα   διαπιστωτικά  τεστ   </w:t>
      </w:r>
      <w:r>
        <w:rPr>
          <w:u w:val="single"/>
        </w:rPr>
        <w:t xml:space="preserve">που   μπορούν  να   χρησιμοποιηθούν   για   την   ανίχνευση </w:t>
      </w:r>
      <w:r>
        <w:rPr>
          <w:spacing w:val="36"/>
          <w:u w:val="single"/>
        </w:rPr>
        <w:t xml:space="preserve"> </w:t>
      </w:r>
      <w:r>
        <w:rPr>
          <w:u w:val="single"/>
        </w:rPr>
        <w:t>της</w:t>
      </w:r>
    </w:p>
    <w:p w:rsidR="000E7F98" w:rsidRDefault="002E28CF">
      <w:pPr>
        <w:pStyle w:val="a3"/>
        <w:spacing w:before="1"/>
      </w:pPr>
      <w:r>
        <w:rPr>
          <w:rFonts w:ascii="Times New Roman" w:hAnsi="Times New Roman"/>
          <w:spacing w:val="-56"/>
          <w:u w:val="single"/>
        </w:rPr>
        <w:t xml:space="preserve"> </w:t>
      </w:r>
      <w:r>
        <w:rPr>
          <w:u w:val="single"/>
        </w:rPr>
        <w:t>Ελληνομάθειας</w:t>
      </w:r>
      <w:r>
        <w:rPr>
          <w:spacing w:val="7"/>
          <w:u w:val="single"/>
        </w:rPr>
        <w:t xml:space="preserve"> </w:t>
      </w:r>
      <w:r>
        <w:rPr>
          <w:u w:val="single"/>
        </w:rPr>
        <w:t>επισυνάπτονται</w:t>
      </w:r>
      <w:r>
        <w:rPr>
          <w:spacing w:val="7"/>
          <w:u w:val="single"/>
        </w:rPr>
        <w:t xml:space="preserve"> </w:t>
      </w:r>
      <w:r>
        <w:rPr>
          <w:u w:val="single"/>
        </w:rPr>
        <w:t>στο</w:t>
      </w:r>
      <w:r>
        <w:rPr>
          <w:spacing w:val="8"/>
          <w:u w:val="single"/>
        </w:rPr>
        <w:t xml:space="preserve"> </w:t>
      </w:r>
      <w:r>
        <w:rPr>
          <w:u w:val="single"/>
        </w:rPr>
        <w:t>παρ</w:t>
      </w:r>
      <w:r>
        <w:rPr>
          <w:u w:val="single"/>
        </w:rPr>
        <w:t>όν</w:t>
      </w:r>
      <w:r>
        <w:rPr>
          <w:spacing w:val="6"/>
          <w:u w:val="single"/>
        </w:rPr>
        <w:t xml:space="preserve"> </w:t>
      </w:r>
      <w:r>
        <w:rPr>
          <w:u w:val="single"/>
        </w:rPr>
        <w:t>έγγραφο.</w:t>
      </w:r>
      <w:r>
        <w:rPr>
          <w:spacing w:val="4"/>
          <w:u w:val="single"/>
        </w:rPr>
        <w:t xml:space="preserve"> </w:t>
      </w:r>
      <w:r>
        <w:rPr>
          <w:u w:val="single"/>
        </w:rPr>
        <w:t>Κάθε</w:t>
      </w:r>
      <w:r>
        <w:rPr>
          <w:spacing w:val="7"/>
          <w:u w:val="single"/>
        </w:rPr>
        <w:t xml:space="preserve"> </w:t>
      </w:r>
      <w:r>
        <w:rPr>
          <w:u w:val="single"/>
        </w:rPr>
        <w:t>διαπιστωτικό</w:t>
      </w:r>
      <w:r>
        <w:rPr>
          <w:spacing w:val="7"/>
          <w:u w:val="single"/>
        </w:rPr>
        <w:t xml:space="preserve"> </w:t>
      </w:r>
      <w:r>
        <w:rPr>
          <w:u w:val="single"/>
        </w:rPr>
        <w:t>τεστ</w:t>
      </w:r>
      <w:r>
        <w:rPr>
          <w:spacing w:val="7"/>
          <w:u w:val="single"/>
        </w:rPr>
        <w:t xml:space="preserve"> </w:t>
      </w:r>
      <w:r>
        <w:rPr>
          <w:u w:val="single"/>
        </w:rPr>
        <w:t>θα</w:t>
      </w:r>
      <w:r>
        <w:rPr>
          <w:spacing w:val="6"/>
          <w:u w:val="single"/>
        </w:rPr>
        <w:t xml:space="preserve"> </w:t>
      </w:r>
      <w:r>
        <w:rPr>
          <w:u w:val="single"/>
        </w:rPr>
        <w:t>συνοδεύεται</w:t>
      </w:r>
      <w:r>
        <w:rPr>
          <w:spacing w:val="6"/>
          <w:u w:val="single"/>
        </w:rPr>
        <w:t xml:space="preserve"> </w:t>
      </w:r>
      <w:r>
        <w:rPr>
          <w:u w:val="single"/>
        </w:rPr>
        <w:t>από</w:t>
      </w:r>
      <w:r>
        <w:rPr>
          <w:spacing w:val="8"/>
          <w:u w:val="single"/>
        </w:rPr>
        <w:t xml:space="preserve"> </w:t>
      </w:r>
      <w:r>
        <w:rPr>
          <w:u w:val="single"/>
        </w:rPr>
        <w:t>το</w:t>
      </w:r>
    </w:p>
    <w:p w:rsidR="000E7F98" w:rsidRDefault="002E28CF">
      <w:pPr>
        <w:pStyle w:val="a3"/>
      </w:pPr>
      <w:r>
        <w:rPr>
          <w:rFonts w:ascii="Times New Roman" w:hAnsi="Times New Roman"/>
          <w:spacing w:val="-56"/>
          <w:u w:val="single"/>
        </w:rPr>
        <w:t xml:space="preserve"> </w:t>
      </w:r>
      <w:r>
        <w:rPr>
          <w:u w:val="single"/>
        </w:rPr>
        <w:t>συνημμένο εξώφυλλο που φέρει το λογότυπο του ΕΣΠΑ.</w:t>
      </w:r>
    </w:p>
    <w:p w:rsidR="000E7F98" w:rsidRDefault="002E28CF">
      <w:pPr>
        <w:pStyle w:val="a3"/>
        <w:spacing w:before="120"/>
        <w:ind w:right="828"/>
        <w:jc w:val="both"/>
      </w:pPr>
      <w:r>
        <w:rPr>
          <w:b/>
        </w:rPr>
        <w:t xml:space="preserve">Β. Οι Διευθύνσεις Π.Ε. </w:t>
      </w:r>
      <w:r>
        <w:t>διαβιβάζουν στις Περιφερειακές Διευθύνσεις Εκπαίδευσης τα αιτήματα των σχολικών μονάδων μαζί με τα συνοδευτικά έντυπα και συμπληρωμένο ηλεκτρονικά τον συνημμένο Πίνακα A1.</w:t>
      </w:r>
    </w:p>
    <w:p w:rsidR="000E7F98" w:rsidRDefault="002E28CF">
      <w:pPr>
        <w:spacing w:before="121"/>
        <w:ind w:left="378" w:right="827"/>
        <w:jc w:val="both"/>
      </w:pPr>
      <w:r>
        <w:rPr>
          <w:b/>
        </w:rPr>
        <w:t xml:space="preserve">Γ. Οι Περιφερειακές Διευθύνσεις Εκπαίδευσης </w:t>
      </w:r>
      <w:r>
        <w:t>υποβάλλουν ηλεκτρονικά στη Διεύθυνση Σπο</w:t>
      </w:r>
      <w:r>
        <w:t>υδών Προγραμμάτων και Οργάνωσης ΠΕ του ΥΠ.Π.Ε.Θ. - Τμήμα Α΄ Σπουδών και Εφαρμογής Προγραμμάτων (</w:t>
      </w:r>
      <w:hyperlink r:id="rId14">
        <w:r>
          <w:rPr>
            <w:b/>
            <w:color w:val="0000FF"/>
            <w:u w:val="single" w:color="0000FF"/>
          </w:rPr>
          <w:t>spudonpe@minedu.gov.gr</w:t>
        </w:r>
      </w:hyperlink>
      <w:r>
        <w:t>)</w:t>
      </w:r>
      <w:r>
        <w:rPr>
          <w:u w:val="single"/>
        </w:rPr>
        <w:t xml:space="preserve"> </w:t>
      </w:r>
      <w:r>
        <w:rPr>
          <w:b/>
          <w:u w:val="single"/>
        </w:rPr>
        <w:t>το αργότερο μέχρι 22-06-2018</w:t>
      </w:r>
      <w:r>
        <w:rPr>
          <w:b/>
        </w:rPr>
        <w:t xml:space="preserve">, </w:t>
      </w:r>
      <w:r>
        <w:t>τον τελικό συγκεντρωτικό πίνακα των προτάσεων (Συνημμένος Π</w:t>
      </w:r>
      <w:r>
        <w:t>ίνακας Α1).</w:t>
      </w:r>
    </w:p>
    <w:p w:rsidR="000E7F98" w:rsidRDefault="002E28CF">
      <w:pPr>
        <w:pStyle w:val="a3"/>
        <w:spacing w:before="119"/>
      </w:pPr>
      <w:r>
        <w:t>Κατά τη διάρκεια υλοποίησης της σχετικής Πράξης, είναι απαραίτητη:</w:t>
      </w:r>
    </w:p>
    <w:p w:rsidR="000E7F98" w:rsidRDefault="002E28CF">
      <w:pPr>
        <w:pStyle w:val="a4"/>
        <w:numPr>
          <w:ilvl w:val="1"/>
          <w:numId w:val="3"/>
        </w:numPr>
        <w:tabs>
          <w:tab w:val="left" w:pos="1098"/>
          <w:tab w:val="left" w:pos="1099"/>
        </w:tabs>
        <w:spacing w:before="120"/>
      </w:pPr>
      <w:r>
        <w:t>Η διατήρηση του αριθμού των μαθητών/τριών στις ΤΥ</w:t>
      </w:r>
      <w:r>
        <w:rPr>
          <w:spacing w:val="-7"/>
        </w:rPr>
        <w:t xml:space="preserve"> </w:t>
      </w:r>
      <w:r>
        <w:t>ΖΕΠ</w:t>
      </w:r>
    </w:p>
    <w:p w:rsidR="000E7F98" w:rsidRDefault="002E28CF">
      <w:pPr>
        <w:pStyle w:val="a4"/>
        <w:numPr>
          <w:ilvl w:val="1"/>
          <w:numId w:val="3"/>
        </w:numPr>
        <w:tabs>
          <w:tab w:val="left" w:pos="1099"/>
        </w:tabs>
        <w:ind w:right="827"/>
        <w:jc w:val="both"/>
      </w:pPr>
      <w:r>
        <w:t>Η τήρηση των προβλεπόμενων από τη νομοθεσία διαδικασιών και των κανόνων δημοσιότητας</w:t>
      </w:r>
    </w:p>
    <w:p w:rsidR="000E7F98" w:rsidRDefault="002E28CF">
      <w:pPr>
        <w:pStyle w:val="a3"/>
        <w:spacing w:before="120"/>
        <w:ind w:right="690"/>
      </w:pPr>
      <w:r>
        <w:t>ώστε να μη διαπιστωθούν αποκλίσεις κατ</w:t>
      </w:r>
      <w:r>
        <w:t>ά τις διοικητικές επαληθεύσεις, τις επιτόπιες επιθεωρήσεις, αλλά και τους ελέγχους που διενεργούνται από τα αρμόδια Ελεγκτικά Όργανα,</w:t>
      </w:r>
      <w:r>
        <w:rPr>
          <w:u w:val="single"/>
        </w:rPr>
        <w:t xml:space="preserve"> προκειμένου να</w:t>
      </w:r>
    </w:p>
    <w:p w:rsidR="000E7F98" w:rsidRDefault="002E28CF">
      <w:pPr>
        <w:pStyle w:val="a3"/>
        <w:spacing w:before="1"/>
      </w:pPr>
      <w:r>
        <w:rPr>
          <w:rFonts w:ascii="Times New Roman" w:hAnsi="Times New Roman"/>
          <w:spacing w:val="-56"/>
          <w:u w:val="single"/>
        </w:rPr>
        <w:t xml:space="preserve"> </w:t>
      </w:r>
      <w:r>
        <w:rPr>
          <w:u w:val="single"/>
        </w:rPr>
        <w:t>εξασφαλίζεται η επιλεξιμότητα και η νομιμότητα των δαπανών.</w:t>
      </w:r>
    </w:p>
    <w:p w:rsidR="000E7F98" w:rsidRDefault="002E28CF">
      <w:pPr>
        <w:pStyle w:val="a3"/>
        <w:spacing w:before="120"/>
        <w:ind w:right="830"/>
        <w:jc w:val="both"/>
      </w:pPr>
      <w:r>
        <w:t xml:space="preserve">Στο πλαίσιο δημοσιότητας της σχετικής Πράξης, </w:t>
      </w:r>
      <w:r>
        <w:t>σύμφωνα με τον Κανονισμό (ΕΕ) 1303/2013 και τον Εκτελεστικό Κανονισμό 821/2014, οι Περιφερειακές Διευθύνσεις Εκπαίδευσης, οι Διευθύνσεις Πρωτοβάθμιας Εκπαίδευσης, οι Σχολικές Μονάδες και όλοι οι εμπλεκόμενοι που υλοποιούν την Πράξη στα έγγραφα που εκδίδουν</w:t>
      </w:r>
      <w:r>
        <w:t xml:space="preserve"> (</w:t>
      </w:r>
      <w:r>
        <w:rPr>
          <w:u w:val="single"/>
        </w:rPr>
        <w:t>διαπιστωτικά τεστ, αιτήσεις-υπεύθυνες δηλώσεις γονέων,</w:t>
      </w:r>
    </w:p>
    <w:p w:rsidR="000E7F98" w:rsidRDefault="002E28CF">
      <w:pPr>
        <w:pStyle w:val="a3"/>
        <w:ind w:right="828"/>
        <w:jc w:val="both"/>
      </w:pPr>
      <w:r>
        <w:rPr>
          <w:rFonts w:ascii="Times New Roman" w:hAnsi="Times New Roman"/>
          <w:spacing w:val="-56"/>
          <w:u w:val="single"/>
        </w:rPr>
        <w:t xml:space="preserve"> </w:t>
      </w:r>
      <w:r>
        <w:rPr>
          <w:u w:val="single"/>
        </w:rPr>
        <w:t>πρακτικά</w:t>
      </w:r>
      <w:r>
        <w:t>, διαβιβαστικά, πρωτόκολλα ανάληψης υπηρεσίας, μισθοδοτικές καταστάσεις, αποφάσεις τοποθέτησης/διάθεσης αναπληρωτών εκπαιδευτικών, αλληλογραφία, κ.λπ.) έχουν την υποχρέωση να χρησιμοποιούν τ</w:t>
      </w:r>
      <w:r>
        <w:t>ην κάτωθι σήμανση:</w:t>
      </w:r>
    </w:p>
    <w:p w:rsidR="000E7F98" w:rsidRDefault="002E28CF">
      <w:pPr>
        <w:pStyle w:val="a3"/>
        <w:spacing w:before="6"/>
        <w:ind w:left="0"/>
        <w:rPr>
          <w:sz w:val="18"/>
        </w:rPr>
      </w:pPr>
      <w:r>
        <w:rPr>
          <w:noProof/>
          <w:lang w:val="el-GR" w:eastAsia="el-GR"/>
        </w:rPr>
        <w:drawing>
          <wp:anchor distT="0" distB="0" distL="0" distR="0" simplePos="0" relativeHeight="3" behindDoc="0" locked="0" layoutInCell="1" allowOverlap="1">
            <wp:simplePos x="0" y="0"/>
            <wp:positionH relativeFrom="page">
              <wp:posOffset>919480</wp:posOffset>
            </wp:positionH>
            <wp:positionV relativeFrom="paragraph">
              <wp:posOffset>168691</wp:posOffset>
            </wp:positionV>
            <wp:extent cx="5337260" cy="597407"/>
            <wp:effectExtent l="0" t="0" r="0" b="0"/>
            <wp:wrapTopAndBottom/>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15" cstate="print"/>
                    <a:stretch>
                      <a:fillRect/>
                    </a:stretch>
                  </pic:blipFill>
                  <pic:spPr>
                    <a:xfrm>
                      <a:off x="0" y="0"/>
                      <a:ext cx="5337260" cy="597407"/>
                    </a:xfrm>
                    <a:prstGeom prst="rect">
                      <a:avLst/>
                    </a:prstGeom>
                  </pic:spPr>
                </pic:pic>
              </a:graphicData>
            </a:graphic>
          </wp:anchor>
        </w:drawing>
      </w:r>
    </w:p>
    <w:p w:rsidR="000E7F98" w:rsidRDefault="000E7F98">
      <w:pPr>
        <w:pStyle w:val="a3"/>
        <w:spacing w:before="3"/>
        <w:ind w:left="0"/>
        <w:rPr>
          <w:sz w:val="30"/>
        </w:rPr>
      </w:pPr>
    </w:p>
    <w:p w:rsidR="000E7F98" w:rsidRDefault="002E28CF">
      <w:pPr>
        <w:pStyle w:val="a3"/>
        <w:jc w:val="both"/>
      </w:pPr>
      <w:r>
        <w:t>ή</w:t>
      </w:r>
    </w:p>
    <w:p w:rsidR="000E7F98" w:rsidRDefault="002E28CF">
      <w:pPr>
        <w:pStyle w:val="a3"/>
        <w:spacing w:before="9"/>
        <w:ind w:left="0"/>
        <w:rPr>
          <w:sz w:val="25"/>
        </w:rPr>
      </w:pPr>
      <w:r>
        <w:rPr>
          <w:noProof/>
          <w:lang w:val="el-GR" w:eastAsia="el-GR"/>
        </w:rPr>
        <w:drawing>
          <wp:anchor distT="0" distB="0" distL="0" distR="0" simplePos="0" relativeHeight="4" behindDoc="0" locked="0" layoutInCell="1" allowOverlap="1">
            <wp:simplePos x="0" y="0"/>
            <wp:positionH relativeFrom="page">
              <wp:posOffset>919480</wp:posOffset>
            </wp:positionH>
            <wp:positionV relativeFrom="paragraph">
              <wp:posOffset>224282</wp:posOffset>
            </wp:positionV>
            <wp:extent cx="5340390" cy="536448"/>
            <wp:effectExtent l="0" t="0" r="0" b="0"/>
            <wp:wrapTopAndBottom/>
            <wp:docPr id="1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6" cstate="print"/>
                    <a:stretch>
                      <a:fillRect/>
                    </a:stretch>
                  </pic:blipFill>
                  <pic:spPr>
                    <a:xfrm>
                      <a:off x="0" y="0"/>
                      <a:ext cx="5340390" cy="536448"/>
                    </a:xfrm>
                    <a:prstGeom prst="rect">
                      <a:avLst/>
                    </a:prstGeom>
                  </pic:spPr>
                </pic:pic>
              </a:graphicData>
            </a:graphic>
          </wp:anchor>
        </w:drawing>
      </w:r>
    </w:p>
    <w:p w:rsidR="000E7F98" w:rsidRDefault="000E7F98">
      <w:pPr>
        <w:rPr>
          <w:sz w:val="25"/>
        </w:rPr>
        <w:sectPr w:rsidR="000E7F98">
          <w:pgSz w:w="11910" w:h="16840"/>
          <w:pgMar w:top="860" w:right="440" w:bottom="1440" w:left="1040" w:header="0" w:footer="1246" w:gutter="0"/>
          <w:cols w:space="720"/>
        </w:sectPr>
      </w:pPr>
    </w:p>
    <w:p w:rsidR="000E7F98" w:rsidRDefault="002E28CF">
      <w:pPr>
        <w:pStyle w:val="a3"/>
        <w:spacing w:before="43"/>
        <w:ind w:right="690"/>
      </w:pPr>
      <w:r>
        <w:lastRenderedPageBreak/>
        <w:t>Επίσης, έχουν την υποχρέωση να αναρτούν την αφίσα της σχετικής πράξης σε εμφανές σημείο στους χώρους των ΔΠΕ, καθώς και των σχολικών μονάδων ΠΕ που υλοποιούν τις δράσεις.</w:t>
      </w:r>
    </w:p>
    <w:p w:rsidR="000E7F98" w:rsidRDefault="002E28CF">
      <w:pPr>
        <w:pStyle w:val="a3"/>
        <w:spacing w:before="118"/>
        <w:ind w:right="827"/>
        <w:jc w:val="both"/>
        <w:rPr>
          <w:b/>
          <w:i/>
        </w:rPr>
      </w:pPr>
      <w:r>
        <w:t>Το ΥΠ.Π.Ε.Θ., μετά τη συγκέντρωση όλων των προτάσεων θα προβεί στην άμεση έκδοση ενιαίας επικαιροποιημένης Υπουργικής Απόφασης ένταξης των προτεινόμενων σχολικών μονάδων στις Ζώνες Εκπαιδευτικής Προτεραιότητας, όπου δύνανται να λειτουργήσουν Τάξεις Υποδοχή</w:t>
      </w:r>
      <w:r>
        <w:t xml:space="preserve">ς ΖΕΠ για το σχολικό  έτος  2018-2019.  </w:t>
      </w:r>
      <w:r>
        <w:rPr>
          <w:b/>
          <w:i/>
          <w:u w:val="single"/>
        </w:rPr>
        <w:t>(Οι Υπουργικές αποφάσεις που έχουν εκδοθεί τα  προηγούμενα  έτη,</w:t>
      </w:r>
      <w:r>
        <w:rPr>
          <w:b/>
          <w:i/>
          <w:spacing w:val="15"/>
          <w:u w:val="single"/>
        </w:rPr>
        <w:t xml:space="preserve"> </w:t>
      </w:r>
      <w:r>
        <w:rPr>
          <w:b/>
          <w:i/>
          <w:u w:val="single"/>
        </w:rPr>
        <w:t>στις</w:t>
      </w:r>
    </w:p>
    <w:p w:rsidR="000E7F98" w:rsidRDefault="002E28CF">
      <w:pPr>
        <w:pStyle w:val="Heading2"/>
        <w:rPr>
          <w:u w:val="none"/>
        </w:rPr>
      </w:pPr>
      <w:r>
        <w:rPr>
          <w:rFonts w:ascii="Times New Roman" w:hAnsi="Times New Roman"/>
          <w:b w:val="0"/>
          <w:i w:val="0"/>
          <w:spacing w:val="-56"/>
        </w:rPr>
        <w:t xml:space="preserve"> </w:t>
      </w:r>
      <w:r>
        <w:t>οποίες</w:t>
      </w:r>
      <w:r>
        <w:rPr>
          <w:spacing w:val="11"/>
        </w:rPr>
        <w:t xml:space="preserve"> </w:t>
      </w:r>
      <w:r>
        <w:t>είναι</w:t>
      </w:r>
      <w:r>
        <w:rPr>
          <w:spacing w:val="13"/>
        </w:rPr>
        <w:t xml:space="preserve"> </w:t>
      </w:r>
      <w:r>
        <w:t>ενταγμένες</w:t>
      </w:r>
      <w:r>
        <w:rPr>
          <w:spacing w:val="12"/>
        </w:rPr>
        <w:t xml:space="preserve"> </w:t>
      </w:r>
      <w:r>
        <w:t>ονομαστικά</w:t>
      </w:r>
      <w:r>
        <w:rPr>
          <w:spacing w:val="11"/>
        </w:rPr>
        <w:t xml:space="preserve"> </w:t>
      </w:r>
      <w:r>
        <w:t>οι</w:t>
      </w:r>
      <w:r>
        <w:rPr>
          <w:spacing w:val="14"/>
        </w:rPr>
        <w:t xml:space="preserve"> </w:t>
      </w:r>
      <w:r>
        <w:t>σχολικές</w:t>
      </w:r>
      <w:r>
        <w:rPr>
          <w:spacing w:val="11"/>
        </w:rPr>
        <w:t xml:space="preserve"> </w:t>
      </w:r>
      <w:r>
        <w:t>μονάδες</w:t>
      </w:r>
      <w:r>
        <w:rPr>
          <w:spacing w:val="15"/>
        </w:rPr>
        <w:t xml:space="preserve"> </w:t>
      </w:r>
      <w:r>
        <w:t>που</w:t>
      </w:r>
      <w:r>
        <w:rPr>
          <w:spacing w:val="13"/>
        </w:rPr>
        <w:t xml:space="preserve"> </w:t>
      </w:r>
      <w:r>
        <w:t>δύνανται</w:t>
      </w:r>
      <w:r>
        <w:rPr>
          <w:spacing w:val="12"/>
        </w:rPr>
        <w:t xml:space="preserve"> </w:t>
      </w:r>
      <w:r>
        <w:t>να</w:t>
      </w:r>
      <w:r>
        <w:rPr>
          <w:spacing w:val="14"/>
        </w:rPr>
        <w:t xml:space="preserve"> </w:t>
      </w:r>
      <w:r>
        <w:t>δημιουργήσουν</w:t>
      </w:r>
      <w:r>
        <w:rPr>
          <w:spacing w:val="12"/>
        </w:rPr>
        <w:t xml:space="preserve"> </w:t>
      </w:r>
      <w:r>
        <w:t>ΤΥ</w:t>
      </w:r>
      <w:r>
        <w:rPr>
          <w:spacing w:val="13"/>
        </w:rPr>
        <w:t xml:space="preserve"> </w:t>
      </w:r>
      <w:r>
        <w:t>ΖΕΠ</w:t>
      </w:r>
    </w:p>
    <w:p w:rsidR="000E7F98" w:rsidRDefault="002E28CF">
      <w:pPr>
        <w:spacing w:before="1"/>
        <w:ind w:left="378"/>
        <w:rPr>
          <w:b/>
          <w:i/>
        </w:rPr>
      </w:pPr>
      <w:r>
        <w:rPr>
          <w:rFonts w:ascii="Times New Roman" w:hAnsi="Times New Roman"/>
          <w:spacing w:val="-56"/>
          <w:u w:val="single"/>
        </w:rPr>
        <w:t xml:space="preserve"> </w:t>
      </w:r>
      <w:r>
        <w:rPr>
          <w:b/>
          <w:i/>
          <w:u w:val="single"/>
        </w:rPr>
        <w:t>παύουν να ισχύουν).</w:t>
      </w:r>
    </w:p>
    <w:p w:rsidR="000E7F98" w:rsidRDefault="002E28CF">
      <w:pPr>
        <w:pStyle w:val="a3"/>
        <w:spacing w:before="120"/>
        <w:ind w:right="829"/>
        <w:jc w:val="both"/>
      </w:pPr>
      <w:r>
        <w:t>Σε συνέχεια της έκδοσης της ανωτ</w:t>
      </w:r>
      <w:r>
        <w:t>έρω Υπουργικής Απόφασης και μετά την οριστικοποίηση της κατανομής των εκπαιδευτικών, θα ακολουθήσει αποστολή εγκυκλίου προς τους Περιφερειακούς Διευθυντές Εκπαίδευσης προκειμένου να προβούν στην έκδοση των σχετικών αποφάσεων ίδρυσης ΤΥ ΖΕΠ.</w:t>
      </w:r>
    </w:p>
    <w:p w:rsidR="000E7F98" w:rsidRDefault="002E28CF">
      <w:pPr>
        <w:spacing w:before="119"/>
        <w:ind w:left="378"/>
        <w:rPr>
          <w:b/>
        </w:rPr>
      </w:pPr>
      <w:r>
        <w:rPr>
          <w:rFonts w:ascii="Times New Roman" w:hAnsi="Times New Roman"/>
          <w:spacing w:val="-56"/>
          <w:u w:val="single"/>
        </w:rPr>
        <w:t xml:space="preserve"> </w:t>
      </w:r>
      <w:r>
        <w:rPr>
          <w:b/>
          <w:u w:val="single"/>
        </w:rPr>
        <w:t>Συνημμένα:</w:t>
      </w:r>
    </w:p>
    <w:p w:rsidR="000E7F98" w:rsidRDefault="002E28CF">
      <w:pPr>
        <w:pStyle w:val="a4"/>
        <w:numPr>
          <w:ilvl w:val="0"/>
          <w:numId w:val="2"/>
        </w:numPr>
        <w:tabs>
          <w:tab w:val="left" w:pos="1317"/>
        </w:tabs>
        <w:spacing w:before="0"/>
        <w:ind w:right="872" w:firstLine="720"/>
      </w:pPr>
      <w:r>
        <w:t>Δια</w:t>
      </w:r>
      <w:r>
        <w:t>πιστωτικά τεστ ανίχνευσης της ελληνομάθειας, (5) ηλεκτρονικά αρχεία τεστ ανίχνευσης της ελληνομάθειας του Υπουργείου Παιδείας, Έρευνα και Θρησκευμάτων – ΠΙ</w:t>
      </w:r>
      <w:r>
        <w:rPr>
          <w:spacing w:val="8"/>
        </w:rPr>
        <w:t xml:space="preserve"> </w:t>
      </w:r>
      <w:r>
        <w:t>(</w:t>
      </w:r>
      <w:hyperlink r:id="rId17">
        <w:r>
          <w:rPr>
            <w:color w:val="0000FF"/>
            <w:u w:val="single" w:color="0000FF"/>
          </w:rPr>
          <w:t xml:space="preserve"> Φυλλάδιο για τον</w:t>
        </w:r>
      </w:hyperlink>
    </w:p>
    <w:p w:rsidR="000E7F98" w:rsidRDefault="000E7F98" w:rsidP="006A527E">
      <w:pPr>
        <w:pStyle w:val="a3"/>
        <w:jc w:val="both"/>
      </w:pPr>
      <w:hyperlink r:id="rId18">
        <w:r w:rsidR="002E28CF">
          <w:rPr>
            <w:rFonts w:ascii="Times New Roman" w:hAnsi="Times New Roman"/>
            <w:color w:val="0000FF"/>
            <w:spacing w:val="-56"/>
            <w:u w:val="single" w:color="0000FF"/>
          </w:rPr>
          <w:t xml:space="preserve"> </w:t>
        </w:r>
        <w:r w:rsidR="002E28CF">
          <w:rPr>
            <w:color w:val="0000FF"/>
            <w:u w:val="single" w:color="0000FF"/>
          </w:rPr>
          <w:t>μαθητή _επίπεδο 1</w:t>
        </w:r>
        <w:r w:rsidR="002E28CF">
          <w:t>,</w:t>
        </w:r>
      </w:hyperlink>
      <w:hyperlink r:id="rId19">
        <w:r w:rsidR="002E28CF">
          <w:rPr>
            <w:color w:val="0000FF"/>
            <w:u w:val="single" w:color="0000FF"/>
          </w:rPr>
          <w:t xml:space="preserve"> επίπεδο 2</w:t>
        </w:r>
        <w:r w:rsidR="002E28CF">
          <w:t>,</w:t>
        </w:r>
      </w:hyperlink>
      <w:r w:rsidR="006A527E">
        <w:t xml:space="preserve"> </w:t>
      </w:r>
      <w:hyperlink r:id="rId20">
        <w:r w:rsidR="002E28CF">
          <w:rPr>
            <w:color w:val="0000FF"/>
            <w:spacing w:val="-34"/>
            <w:u w:val="single" w:color="0000FF"/>
          </w:rPr>
          <w:t xml:space="preserve"> </w:t>
        </w:r>
        <w:r w:rsidR="002E28CF">
          <w:rPr>
            <w:color w:val="0000FF"/>
            <w:u w:val="single" w:color="0000FF"/>
          </w:rPr>
          <w:t>εξώφυλλο</w:t>
        </w:r>
      </w:hyperlink>
      <w:hyperlink r:id="rId21">
        <w:r w:rsidR="002E28CF">
          <w:rPr>
            <w:rFonts w:ascii="Times New Roman" w:hAnsi="Times New Roman"/>
            <w:color w:val="0000FF"/>
            <w:spacing w:val="-56"/>
            <w:u w:val="single" w:color="0000FF"/>
          </w:rPr>
          <w:t xml:space="preserve"> </w:t>
        </w:r>
        <w:r w:rsidR="002E28CF">
          <w:rPr>
            <w:color w:val="0000FF"/>
            <w:u w:val="single" w:color="0000FF"/>
          </w:rPr>
          <w:t>διαπιστωτικού τεστ</w:t>
        </w:r>
      </w:hyperlink>
      <w:r w:rsidR="002E28CF">
        <w:t>)</w:t>
      </w:r>
    </w:p>
    <w:p w:rsidR="000E7F98" w:rsidRDefault="000E7F98">
      <w:pPr>
        <w:pStyle w:val="a4"/>
        <w:numPr>
          <w:ilvl w:val="0"/>
          <w:numId w:val="2"/>
        </w:numPr>
        <w:tabs>
          <w:tab w:val="left" w:pos="1318"/>
        </w:tabs>
        <w:spacing w:before="0"/>
        <w:ind w:left="1317"/>
      </w:pPr>
      <w:hyperlink r:id="rId22">
        <w:r w:rsidR="002E28CF">
          <w:rPr>
            <w:rFonts w:ascii="Times New Roman" w:hAnsi="Times New Roman"/>
            <w:color w:val="0000FF"/>
            <w:spacing w:val="-56"/>
            <w:u w:val="single" w:color="0000FF"/>
          </w:rPr>
          <w:t xml:space="preserve"> </w:t>
        </w:r>
        <w:r w:rsidR="002E28CF">
          <w:rPr>
            <w:color w:val="0000FF"/>
            <w:u w:val="single" w:color="0000FF"/>
          </w:rPr>
          <w:t>Πίνακας</w:t>
        </w:r>
        <w:r w:rsidR="002E28CF">
          <w:rPr>
            <w:color w:val="0000FF"/>
            <w:spacing w:val="-1"/>
            <w:u w:val="single" w:color="0000FF"/>
          </w:rPr>
          <w:t xml:space="preserve"> </w:t>
        </w:r>
        <w:r w:rsidR="002E28CF">
          <w:rPr>
            <w:color w:val="0000FF"/>
            <w:u w:val="single" w:color="0000FF"/>
          </w:rPr>
          <w:t>Α1</w:t>
        </w:r>
      </w:hyperlink>
    </w:p>
    <w:p w:rsidR="000E7F98" w:rsidRDefault="000E7F98">
      <w:pPr>
        <w:pStyle w:val="a4"/>
        <w:numPr>
          <w:ilvl w:val="0"/>
          <w:numId w:val="2"/>
        </w:numPr>
        <w:tabs>
          <w:tab w:val="left" w:pos="1318"/>
        </w:tabs>
        <w:spacing w:before="1"/>
        <w:ind w:left="1317"/>
      </w:pPr>
      <w:hyperlink r:id="rId23">
        <w:r w:rsidR="002E28CF">
          <w:rPr>
            <w:rFonts w:ascii="Times New Roman" w:hAnsi="Times New Roman"/>
            <w:color w:val="0000FF"/>
            <w:spacing w:val="-56"/>
            <w:u w:val="single" w:color="0000FF"/>
          </w:rPr>
          <w:t xml:space="preserve"> </w:t>
        </w:r>
        <w:r w:rsidR="002E28CF">
          <w:rPr>
            <w:color w:val="0000FF"/>
            <w:u w:val="single" w:color="0000FF"/>
          </w:rPr>
          <w:t>Λογότυπο</w:t>
        </w:r>
        <w:r w:rsidR="002E28CF">
          <w:rPr>
            <w:color w:val="0000FF"/>
            <w:spacing w:val="-2"/>
            <w:u w:val="single" w:color="0000FF"/>
          </w:rPr>
          <w:t xml:space="preserve"> </w:t>
        </w:r>
        <w:r w:rsidR="002E28CF">
          <w:rPr>
            <w:color w:val="0000FF"/>
            <w:u w:val="single" w:color="0000FF"/>
          </w:rPr>
          <w:t>ΕΣΠΑ</w:t>
        </w:r>
      </w:hyperlink>
    </w:p>
    <w:p w:rsidR="000E7F98" w:rsidRDefault="000E7F98">
      <w:pPr>
        <w:pStyle w:val="a3"/>
        <w:spacing w:before="10"/>
        <w:ind w:left="0"/>
        <w:rPr>
          <w:sz w:val="14"/>
        </w:rPr>
      </w:pPr>
    </w:p>
    <w:p w:rsidR="000E7F98" w:rsidRDefault="002E28CF">
      <w:pPr>
        <w:pStyle w:val="a3"/>
        <w:spacing w:before="88"/>
      </w:pPr>
      <w:r>
        <w:t>Σημείωση: Μπορείτε να κατεβάσετε όλα τα συνημμένα αρχεία πατώντας</w:t>
      </w:r>
      <w:hyperlink r:id="rId24">
        <w:r>
          <w:rPr>
            <w:color w:val="0000FF"/>
            <w:u w:val="single" w:color="0000FF"/>
          </w:rPr>
          <w:t xml:space="preserve"> εδώ</w:t>
        </w:r>
      </w:hyperlink>
      <w:r>
        <w:t>.</w:t>
      </w:r>
    </w:p>
    <w:p w:rsidR="000E7F98" w:rsidRDefault="000E7F98">
      <w:pPr>
        <w:pStyle w:val="a3"/>
        <w:ind w:left="0"/>
        <w:rPr>
          <w:sz w:val="24"/>
        </w:rPr>
      </w:pPr>
    </w:p>
    <w:p w:rsidR="000E7F98" w:rsidRDefault="000E7F98">
      <w:pPr>
        <w:pStyle w:val="a3"/>
        <w:ind w:left="0"/>
        <w:rPr>
          <w:sz w:val="24"/>
        </w:rPr>
      </w:pPr>
    </w:p>
    <w:p w:rsidR="000E7F98" w:rsidRDefault="000E7F98">
      <w:pPr>
        <w:pStyle w:val="a3"/>
        <w:ind w:left="0"/>
        <w:rPr>
          <w:sz w:val="24"/>
        </w:rPr>
      </w:pPr>
    </w:p>
    <w:p w:rsidR="000E7F98" w:rsidRDefault="000E7F98">
      <w:pPr>
        <w:pStyle w:val="a3"/>
        <w:ind w:left="0"/>
        <w:rPr>
          <w:sz w:val="24"/>
        </w:rPr>
      </w:pPr>
    </w:p>
    <w:p w:rsidR="000E7F98" w:rsidRDefault="000E7F98">
      <w:pPr>
        <w:pStyle w:val="a3"/>
        <w:spacing w:before="1"/>
        <w:ind w:left="0"/>
        <w:rPr>
          <w:sz w:val="24"/>
        </w:rPr>
      </w:pPr>
    </w:p>
    <w:p w:rsidR="000E7F98" w:rsidRDefault="002E28CF">
      <w:pPr>
        <w:ind w:left="5020" w:right="815"/>
        <w:jc w:val="center"/>
        <w:rPr>
          <w:b/>
          <w:sz w:val="20"/>
        </w:rPr>
      </w:pPr>
      <w:r>
        <w:rPr>
          <w:b/>
          <w:sz w:val="20"/>
        </w:rPr>
        <w:t>O ΥΠΟΥΡΓΟΣ ΠΑΙΔΕΙΑΣ, ΕΡΕΥΝΑΣ ΚΑΙ ΘΡΗΣΚΕΥΜΑΤΩΝ</w:t>
      </w:r>
    </w:p>
    <w:p w:rsidR="000E7F98" w:rsidRDefault="000E7F98">
      <w:pPr>
        <w:pStyle w:val="a3"/>
        <w:ind w:left="0"/>
        <w:rPr>
          <w:b/>
          <w:sz w:val="20"/>
        </w:rPr>
      </w:pPr>
    </w:p>
    <w:p w:rsidR="000E7F98" w:rsidRDefault="000E7F98">
      <w:pPr>
        <w:pStyle w:val="a3"/>
        <w:ind w:left="0"/>
        <w:rPr>
          <w:b/>
          <w:sz w:val="20"/>
        </w:rPr>
      </w:pPr>
    </w:p>
    <w:p w:rsidR="000E7F98" w:rsidRDefault="000E7F98">
      <w:pPr>
        <w:pStyle w:val="a3"/>
        <w:ind w:left="0"/>
        <w:rPr>
          <w:b/>
          <w:sz w:val="20"/>
        </w:rPr>
      </w:pPr>
    </w:p>
    <w:p w:rsidR="000E7F98" w:rsidRDefault="000E7F98">
      <w:pPr>
        <w:pStyle w:val="a3"/>
        <w:ind w:left="0"/>
        <w:rPr>
          <w:b/>
          <w:sz w:val="20"/>
        </w:rPr>
      </w:pPr>
    </w:p>
    <w:p w:rsidR="000E7F98" w:rsidRDefault="000E7F98">
      <w:pPr>
        <w:pStyle w:val="a3"/>
        <w:ind w:left="0"/>
        <w:rPr>
          <w:b/>
          <w:sz w:val="20"/>
        </w:rPr>
      </w:pPr>
    </w:p>
    <w:p w:rsidR="000E7F98" w:rsidRDefault="002E28CF">
      <w:pPr>
        <w:ind w:left="5020" w:right="701"/>
        <w:jc w:val="center"/>
        <w:rPr>
          <w:b/>
          <w:sz w:val="20"/>
        </w:rPr>
      </w:pPr>
      <w:r>
        <w:rPr>
          <w:b/>
          <w:sz w:val="20"/>
        </w:rPr>
        <w:t>ΚΩΝΣΤΑΝΤΙΝΟΣ ΓΑΒΡΟΓΛΟΥ</w:t>
      </w:r>
    </w:p>
    <w:p w:rsidR="000E7F98" w:rsidRDefault="000E7F98">
      <w:pPr>
        <w:pStyle w:val="a3"/>
        <w:ind w:left="0"/>
        <w:rPr>
          <w:b/>
          <w:sz w:val="20"/>
        </w:rPr>
      </w:pPr>
    </w:p>
    <w:p w:rsidR="000E7F98" w:rsidRDefault="000E7F98">
      <w:pPr>
        <w:pStyle w:val="a3"/>
        <w:spacing w:before="1"/>
        <w:ind w:left="0"/>
        <w:rPr>
          <w:b/>
          <w:sz w:val="23"/>
        </w:rPr>
      </w:pPr>
    </w:p>
    <w:p w:rsidR="000E7F98" w:rsidRDefault="002E28CF">
      <w:pPr>
        <w:ind w:left="378"/>
        <w:rPr>
          <w:b/>
          <w:sz w:val="20"/>
        </w:rPr>
      </w:pPr>
      <w:r>
        <w:rPr>
          <w:rFonts w:ascii="Times New Roman" w:hAnsi="Times New Roman"/>
          <w:w w:val="99"/>
          <w:sz w:val="20"/>
          <w:u w:val="single"/>
        </w:rPr>
        <w:t xml:space="preserve"> </w:t>
      </w:r>
      <w:r>
        <w:rPr>
          <w:b/>
          <w:sz w:val="20"/>
          <w:u w:val="single"/>
        </w:rPr>
        <w:t>Εσωτερική Διανομή:</w:t>
      </w:r>
    </w:p>
    <w:p w:rsidR="000E7F98" w:rsidRDefault="002E28CF">
      <w:pPr>
        <w:pStyle w:val="a4"/>
        <w:numPr>
          <w:ilvl w:val="0"/>
          <w:numId w:val="1"/>
        </w:numPr>
        <w:tabs>
          <w:tab w:val="left" w:pos="531"/>
        </w:tabs>
        <w:rPr>
          <w:sz w:val="20"/>
        </w:rPr>
      </w:pPr>
      <w:r>
        <w:rPr>
          <w:sz w:val="20"/>
        </w:rPr>
        <w:t>Γραφείο</w:t>
      </w:r>
      <w:r>
        <w:rPr>
          <w:spacing w:val="-1"/>
          <w:sz w:val="20"/>
        </w:rPr>
        <w:t xml:space="preserve"> </w:t>
      </w:r>
      <w:r>
        <w:rPr>
          <w:sz w:val="20"/>
        </w:rPr>
        <w:t>Υπουργού</w:t>
      </w:r>
    </w:p>
    <w:p w:rsidR="000E7F98" w:rsidRDefault="002E28CF">
      <w:pPr>
        <w:pStyle w:val="a4"/>
        <w:numPr>
          <w:ilvl w:val="0"/>
          <w:numId w:val="1"/>
        </w:numPr>
        <w:tabs>
          <w:tab w:val="left" w:pos="531"/>
        </w:tabs>
        <w:spacing w:before="123"/>
        <w:rPr>
          <w:sz w:val="20"/>
        </w:rPr>
      </w:pPr>
      <w:r>
        <w:rPr>
          <w:sz w:val="20"/>
        </w:rPr>
        <w:t>Γραφείο Γεν.</w:t>
      </w:r>
      <w:r>
        <w:rPr>
          <w:spacing w:val="1"/>
          <w:sz w:val="20"/>
        </w:rPr>
        <w:t xml:space="preserve"> </w:t>
      </w:r>
      <w:r>
        <w:rPr>
          <w:sz w:val="20"/>
        </w:rPr>
        <w:t>Γραμματέα</w:t>
      </w:r>
    </w:p>
    <w:p w:rsidR="000E7F98" w:rsidRDefault="002E28CF">
      <w:pPr>
        <w:pStyle w:val="a4"/>
        <w:numPr>
          <w:ilvl w:val="0"/>
          <w:numId w:val="1"/>
        </w:numPr>
        <w:tabs>
          <w:tab w:val="left" w:pos="531"/>
        </w:tabs>
        <w:rPr>
          <w:sz w:val="20"/>
        </w:rPr>
      </w:pPr>
      <w:r>
        <w:rPr>
          <w:sz w:val="20"/>
        </w:rPr>
        <w:t>Γραφείο Γεν. Δ/νσης Σπουδών ΠΕ &amp;</w:t>
      </w:r>
      <w:r>
        <w:rPr>
          <w:spacing w:val="-2"/>
          <w:sz w:val="20"/>
        </w:rPr>
        <w:t xml:space="preserve"> </w:t>
      </w:r>
      <w:r>
        <w:rPr>
          <w:sz w:val="20"/>
        </w:rPr>
        <w:t>ΔΕ</w:t>
      </w:r>
    </w:p>
    <w:p w:rsidR="000E7F98" w:rsidRDefault="002E28CF">
      <w:pPr>
        <w:pStyle w:val="a4"/>
        <w:numPr>
          <w:ilvl w:val="0"/>
          <w:numId w:val="1"/>
        </w:numPr>
        <w:tabs>
          <w:tab w:val="left" w:pos="531"/>
        </w:tabs>
        <w:spacing w:before="123"/>
        <w:rPr>
          <w:sz w:val="20"/>
        </w:rPr>
      </w:pPr>
      <w:r>
        <w:rPr>
          <w:sz w:val="20"/>
        </w:rPr>
        <w:t>Δ/νση Διοίκησης Προσωπικού</w:t>
      </w:r>
      <w:r>
        <w:rPr>
          <w:spacing w:val="-2"/>
          <w:sz w:val="20"/>
        </w:rPr>
        <w:t xml:space="preserve"> </w:t>
      </w:r>
      <w:r>
        <w:rPr>
          <w:sz w:val="20"/>
        </w:rPr>
        <w:t>ΠΕ</w:t>
      </w:r>
    </w:p>
    <w:p w:rsidR="000E7F98" w:rsidRDefault="002E28CF">
      <w:pPr>
        <w:pStyle w:val="a4"/>
        <w:numPr>
          <w:ilvl w:val="0"/>
          <w:numId w:val="1"/>
        </w:numPr>
        <w:tabs>
          <w:tab w:val="left" w:pos="531"/>
        </w:tabs>
        <w:spacing w:before="123"/>
        <w:rPr>
          <w:sz w:val="20"/>
        </w:rPr>
      </w:pPr>
      <w:r>
        <w:rPr>
          <w:sz w:val="20"/>
        </w:rPr>
        <w:t>Επιτελική Δομή ΕΣΠΑ Παιδείας</w:t>
      </w:r>
    </w:p>
    <w:p w:rsidR="000E7F98" w:rsidRDefault="002E28CF">
      <w:pPr>
        <w:pStyle w:val="a4"/>
        <w:numPr>
          <w:ilvl w:val="0"/>
          <w:numId w:val="1"/>
        </w:numPr>
        <w:tabs>
          <w:tab w:val="left" w:pos="531"/>
        </w:tabs>
        <w:rPr>
          <w:sz w:val="20"/>
        </w:rPr>
      </w:pPr>
      <w:r>
        <w:rPr>
          <w:sz w:val="20"/>
        </w:rPr>
        <w:t>Δ/νση Σπουδών Προγραμμάτων και Οργάνωσης</w:t>
      </w:r>
      <w:r>
        <w:rPr>
          <w:spacing w:val="-4"/>
          <w:sz w:val="20"/>
        </w:rPr>
        <w:t xml:space="preserve"> </w:t>
      </w:r>
      <w:r>
        <w:rPr>
          <w:sz w:val="20"/>
        </w:rPr>
        <w:t>Π.Ε.</w:t>
      </w:r>
    </w:p>
    <w:sectPr w:rsidR="000E7F98" w:rsidSect="000E7F98">
      <w:pgSz w:w="11910" w:h="16840"/>
      <w:pgMar w:top="840" w:right="440" w:bottom="1440" w:left="1040" w:header="0" w:footer="12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8CF" w:rsidRDefault="002E28CF" w:rsidP="000E7F98">
      <w:r>
        <w:separator/>
      </w:r>
    </w:p>
  </w:endnote>
  <w:endnote w:type="continuationSeparator" w:id="1">
    <w:p w:rsidR="002E28CF" w:rsidRDefault="002E28CF" w:rsidP="000E7F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98" w:rsidRDefault="002E28CF">
    <w:pPr>
      <w:pStyle w:val="a3"/>
      <w:spacing w:line="14" w:lineRule="auto"/>
      <w:ind w:left="0"/>
      <w:rPr>
        <w:sz w:val="20"/>
      </w:rPr>
    </w:pPr>
    <w:r>
      <w:rPr>
        <w:noProof/>
        <w:lang w:val="el-GR" w:eastAsia="el-GR"/>
      </w:rPr>
      <w:drawing>
        <wp:anchor distT="0" distB="0" distL="0" distR="0" simplePos="0" relativeHeight="251657216" behindDoc="1" locked="0" layoutInCell="1" allowOverlap="1">
          <wp:simplePos x="0" y="0"/>
          <wp:positionH relativeFrom="page">
            <wp:posOffset>1044575</wp:posOffset>
          </wp:positionH>
          <wp:positionV relativeFrom="page">
            <wp:posOffset>9723119</wp:posOffset>
          </wp:positionV>
          <wp:extent cx="5343525" cy="5974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43525" cy="597407"/>
                  </a:xfrm>
                  <a:prstGeom prst="rect">
                    <a:avLst/>
                  </a:prstGeom>
                </pic:spPr>
              </pic:pic>
            </a:graphicData>
          </a:graphic>
        </wp:anchor>
      </w:drawing>
    </w:r>
    <w:r w:rsidR="000E7F98" w:rsidRPr="000E7F98">
      <w:pict>
        <v:shapetype id="_x0000_t202" coordsize="21600,21600" o:spt="202" path="m,l,21600r21600,l21600,xe">
          <v:stroke joinstyle="miter"/>
          <v:path gradientshapeok="t" o:connecttype="rect"/>
        </v:shapetype>
        <v:shape id="_x0000_s2049" type="#_x0000_t202" style="position:absolute;margin-left:538.1pt;margin-top:785.55pt;width:9.05pt;height:12pt;z-index:-251658240;mso-position-horizontal-relative:page;mso-position-vertical-relative:page" filled="f" stroked="f">
          <v:textbox inset="0,0,0,0">
            <w:txbxContent>
              <w:p w:rsidR="000E7F98" w:rsidRDefault="000E7F98">
                <w:pPr>
                  <w:spacing w:line="223" w:lineRule="exact"/>
                  <w:ind w:left="40"/>
                  <w:rPr>
                    <w:sz w:val="20"/>
                  </w:rPr>
                </w:pPr>
                <w:r>
                  <w:fldChar w:fldCharType="begin"/>
                </w:r>
                <w:r w:rsidR="002E28CF">
                  <w:rPr>
                    <w:w w:val="99"/>
                    <w:sz w:val="20"/>
                  </w:rPr>
                  <w:instrText xml:space="preserve"> PAGE </w:instrText>
                </w:r>
                <w:r>
                  <w:fldChar w:fldCharType="separate"/>
                </w:r>
                <w:r w:rsidR="006A527E">
                  <w:rPr>
                    <w:noProof/>
                    <w:w w:val="99"/>
                    <w:sz w:val="20"/>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8CF" w:rsidRDefault="002E28CF" w:rsidP="000E7F98">
      <w:r>
        <w:separator/>
      </w:r>
    </w:p>
  </w:footnote>
  <w:footnote w:type="continuationSeparator" w:id="1">
    <w:p w:rsidR="002E28CF" w:rsidRDefault="002E28CF" w:rsidP="000E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BDC"/>
    <w:multiLevelType w:val="hybridMultilevel"/>
    <w:tmpl w:val="2E50056E"/>
    <w:lvl w:ilvl="0" w:tplc="C870F580">
      <w:numFmt w:val="bullet"/>
      <w:lvlText w:val="•"/>
      <w:lvlJc w:val="left"/>
      <w:pPr>
        <w:ind w:left="1098" w:hanging="360"/>
      </w:pPr>
      <w:rPr>
        <w:rFonts w:ascii="Calibri" w:eastAsia="Calibri" w:hAnsi="Calibri" w:cs="Calibri" w:hint="default"/>
        <w:w w:val="100"/>
        <w:sz w:val="22"/>
        <w:szCs w:val="22"/>
        <w:lang/>
      </w:rPr>
    </w:lvl>
    <w:lvl w:ilvl="1" w:tplc="EC2288EA">
      <w:numFmt w:val="bullet"/>
      <w:lvlText w:val="•"/>
      <w:lvlJc w:val="left"/>
      <w:pPr>
        <w:ind w:left="2032" w:hanging="360"/>
      </w:pPr>
      <w:rPr>
        <w:rFonts w:hint="default"/>
        <w:lang/>
      </w:rPr>
    </w:lvl>
    <w:lvl w:ilvl="2" w:tplc="0F547A1A">
      <w:numFmt w:val="bullet"/>
      <w:lvlText w:val="•"/>
      <w:lvlJc w:val="left"/>
      <w:pPr>
        <w:ind w:left="2965" w:hanging="360"/>
      </w:pPr>
      <w:rPr>
        <w:rFonts w:hint="default"/>
        <w:lang/>
      </w:rPr>
    </w:lvl>
    <w:lvl w:ilvl="3" w:tplc="DBEC925E">
      <w:numFmt w:val="bullet"/>
      <w:lvlText w:val="•"/>
      <w:lvlJc w:val="left"/>
      <w:pPr>
        <w:ind w:left="3897" w:hanging="360"/>
      </w:pPr>
      <w:rPr>
        <w:rFonts w:hint="default"/>
        <w:lang/>
      </w:rPr>
    </w:lvl>
    <w:lvl w:ilvl="4" w:tplc="C8B4528A">
      <w:numFmt w:val="bullet"/>
      <w:lvlText w:val="•"/>
      <w:lvlJc w:val="left"/>
      <w:pPr>
        <w:ind w:left="4830" w:hanging="360"/>
      </w:pPr>
      <w:rPr>
        <w:rFonts w:hint="default"/>
        <w:lang/>
      </w:rPr>
    </w:lvl>
    <w:lvl w:ilvl="5" w:tplc="FBFA2D72">
      <w:numFmt w:val="bullet"/>
      <w:lvlText w:val="•"/>
      <w:lvlJc w:val="left"/>
      <w:pPr>
        <w:ind w:left="5763" w:hanging="360"/>
      </w:pPr>
      <w:rPr>
        <w:rFonts w:hint="default"/>
        <w:lang/>
      </w:rPr>
    </w:lvl>
    <w:lvl w:ilvl="6" w:tplc="FCB2CE1E">
      <w:numFmt w:val="bullet"/>
      <w:lvlText w:val="•"/>
      <w:lvlJc w:val="left"/>
      <w:pPr>
        <w:ind w:left="6695" w:hanging="360"/>
      </w:pPr>
      <w:rPr>
        <w:rFonts w:hint="default"/>
        <w:lang/>
      </w:rPr>
    </w:lvl>
    <w:lvl w:ilvl="7" w:tplc="0A407740">
      <w:numFmt w:val="bullet"/>
      <w:lvlText w:val="•"/>
      <w:lvlJc w:val="left"/>
      <w:pPr>
        <w:ind w:left="7628" w:hanging="360"/>
      </w:pPr>
      <w:rPr>
        <w:rFonts w:hint="default"/>
        <w:lang/>
      </w:rPr>
    </w:lvl>
    <w:lvl w:ilvl="8" w:tplc="758CEF56">
      <w:numFmt w:val="bullet"/>
      <w:lvlText w:val="•"/>
      <w:lvlJc w:val="left"/>
      <w:pPr>
        <w:ind w:left="8561" w:hanging="360"/>
      </w:pPr>
      <w:rPr>
        <w:rFonts w:hint="default"/>
        <w:lang/>
      </w:rPr>
    </w:lvl>
  </w:abstractNum>
  <w:abstractNum w:abstractNumId="1">
    <w:nsid w:val="0BDA5702"/>
    <w:multiLevelType w:val="hybridMultilevel"/>
    <w:tmpl w:val="66006D0C"/>
    <w:lvl w:ilvl="0" w:tplc="D4347996">
      <w:numFmt w:val="bullet"/>
      <w:lvlText w:val="-"/>
      <w:lvlJc w:val="left"/>
      <w:pPr>
        <w:ind w:left="530" w:hanging="152"/>
      </w:pPr>
      <w:rPr>
        <w:rFonts w:ascii="Calibri" w:eastAsia="Calibri" w:hAnsi="Calibri" w:cs="Calibri" w:hint="default"/>
        <w:w w:val="99"/>
        <w:sz w:val="20"/>
        <w:szCs w:val="20"/>
        <w:lang/>
      </w:rPr>
    </w:lvl>
    <w:lvl w:ilvl="1" w:tplc="0C16FEEE">
      <w:numFmt w:val="bullet"/>
      <w:lvlText w:val="•"/>
      <w:lvlJc w:val="left"/>
      <w:pPr>
        <w:ind w:left="1528" w:hanging="152"/>
      </w:pPr>
      <w:rPr>
        <w:rFonts w:hint="default"/>
        <w:lang/>
      </w:rPr>
    </w:lvl>
    <w:lvl w:ilvl="2" w:tplc="9CD2B7EC">
      <w:numFmt w:val="bullet"/>
      <w:lvlText w:val="•"/>
      <w:lvlJc w:val="left"/>
      <w:pPr>
        <w:ind w:left="2517" w:hanging="152"/>
      </w:pPr>
      <w:rPr>
        <w:rFonts w:hint="default"/>
        <w:lang/>
      </w:rPr>
    </w:lvl>
    <w:lvl w:ilvl="3" w:tplc="516C0BCC">
      <w:numFmt w:val="bullet"/>
      <w:lvlText w:val="•"/>
      <w:lvlJc w:val="left"/>
      <w:pPr>
        <w:ind w:left="3505" w:hanging="152"/>
      </w:pPr>
      <w:rPr>
        <w:rFonts w:hint="default"/>
        <w:lang/>
      </w:rPr>
    </w:lvl>
    <w:lvl w:ilvl="4" w:tplc="F06A9496">
      <w:numFmt w:val="bullet"/>
      <w:lvlText w:val="•"/>
      <w:lvlJc w:val="left"/>
      <w:pPr>
        <w:ind w:left="4494" w:hanging="152"/>
      </w:pPr>
      <w:rPr>
        <w:rFonts w:hint="default"/>
        <w:lang/>
      </w:rPr>
    </w:lvl>
    <w:lvl w:ilvl="5" w:tplc="A4E0A614">
      <w:numFmt w:val="bullet"/>
      <w:lvlText w:val="•"/>
      <w:lvlJc w:val="left"/>
      <w:pPr>
        <w:ind w:left="5483" w:hanging="152"/>
      </w:pPr>
      <w:rPr>
        <w:rFonts w:hint="default"/>
        <w:lang/>
      </w:rPr>
    </w:lvl>
    <w:lvl w:ilvl="6" w:tplc="F9025C7C">
      <w:numFmt w:val="bullet"/>
      <w:lvlText w:val="•"/>
      <w:lvlJc w:val="left"/>
      <w:pPr>
        <w:ind w:left="6471" w:hanging="152"/>
      </w:pPr>
      <w:rPr>
        <w:rFonts w:hint="default"/>
        <w:lang/>
      </w:rPr>
    </w:lvl>
    <w:lvl w:ilvl="7" w:tplc="9BB87804">
      <w:numFmt w:val="bullet"/>
      <w:lvlText w:val="•"/>
      <w:lvlJc w:val="left"/>
      <w:pPr>
        <w:ind w:left="7460" w:hanging="152"/>
      </w:pPr>
      <w:rPr>
        <w:rFonts w:hint="default"/>
        <w:lang/>
      </w:rPr>
    </w:lvl>
    <w:lvl w:ilvl="8" w:tplc="C4AED00C">
      <w:numFmt w:val="bullet"/>
      <w:lvlText w:val="•"/>
      <w:lvlJc w:val="left"/>
      <w:pPr>
        <w:ind w:left="8449" w:hanging="152"/>
      </w:pPr>
      <w:rPr>
        <w:rFonts w:hint="default"/>
        <w:lang/>
      </w:rPr>
    </w:lvl>
  </w:abstractNum>
  <w:abstractNum w:abstractNumId="2">
    <w:nsid w:val="31327892"/>
    <w:multiLevelType w:val="hybridMultilevel"/>
    <w:tmpl w:val="99140D32"/>
    <w:lvl w:ilvl="0" w:tplc="9D4C0BB0">
      <w:start w:val="1"/>
      <w:numFmt w:val="decimal"/>
      <w:lvlText w:val="%1."/>
      <w:lvlJc w:val="left"/>
      <w:pPr>
        <w:ind w:left="878" w:hanging="358"/>
        <w:jc w:val="left"/>
      </w:pPr>
      <w:rPr>
        <w:rFonts w:ascii="Calibri" w:eastAsia="Calibri" w:hAnsi="Calibri" w:cs="Calibri" w:hint="default"/>
        <w:w w:val="100"/>
        <w:sz w:val="22"/>
        <w:szCs w:val="22"/>
        <w:lang/>
      </w:rPr>
    </w:lvl>
    <w:lvl w:ilvl="1" w:tplc="B81A5D06">
      <w:numFmt w:val="bullet"/>
      <w:lvlText w:val="•"/>
      <w:lvlJc w:val="left"/>
      <w:pPr>
        <w:ind w:left="1098" w:hanging="360"/>
      </w:pPr>
      <w:rPr>
        <w:rFonts w:ascii="Calibri" w:eastAsia="Calibri" w:hAnsi="Calibri" w:cs="Calibri" w:hint="default"/>
        <w:w w:val="100"/>
        <w:sz w:val="22"/>
        <w:szCs w:val="22"/>
        <w:lang/>
      </w:rPr>
    </w:lvl>
    <w:lvl w:ilvl="2" w:tplc="4CB2D4F6">
      <w:numFmt w:val="bullet"/>
      <w:lvlText w:val="•"/>
      <w:lvlJc w:val="left"/>
      <w:pPr>
        <w:ind w:left="2136" w:hanging="360"/>
      </w:pPr>
      <w:rPr>
        <w:rFonts w:hint="default"/>
        <w:lang/>
      </w:rPr>
    </w:lvl>
    <w:lvl w:ilvl="3" w:tplc="A176A35A">
      <w:numFmt w:val="bullet"/>
      <w:lvlText w:val="•"/>
      <w:lvlJc w:val="left"/>
      <w:pPr>
        <w:ind w:left="3172" w:hanging="360"/>
      </w:pPr>
      <w:rPr>
        <w:rFonts w:hint="default"/>
        <w:lang/>
      </w:rPr>
    </w:lvl>
    <w:lvl w:ilvl="4" w:tplc="243C69EA">
      <w:numFmt w:val="bullet"/>
      <w:lvlText w:val="•"/>
      <w:lvlJc w:val="left"/>
      <w:pPr>
        <w:ind w:left="4208" w:hanging="360"/>
      </w:pPr>
      <w:rPr>
        <w:rFonts w:hint="default"/>
        <w:lang/>
      </w:rPr>
    </w:lvl>
    <w:lvl w:ilvl="5" w:tplc="BAF03A7C">
      <w:numFmt w:val="bullet"/>
      <w:lvlText w:val="•"/>
      <w:lvlJc w:val="left"/>
      <w:pPr>
        <w:ind w:left="5245" w:hanging="360"/>
      </w:pPr>
      <w:rPr>
        <w:rFonts w:hint="default"/>
        <w:lang/>
      </w:rPr>
    </w:lvl>
    <w:lvl w:ilvl="6" w:tplc="2404FA72">
      <w:numFmt w:val="bullet"/>
      <w:lvlText w:val="•"/>
      <w:lvlJc w:val="left"/>
      <w:pPr>
        <w:ind w:left="6281" w:hanging="360"/>
      </w:pPr>
      <w:rPr>
        <w:rFonts w:hint="default"/>
        <w:lang/>
      </w:rPr>
    </w:lvl>
    <w:lvl w:ilvl="7" w:tplc="A16ACD90">
      <w:numFmt w:val="bullet"/>
      <w:lvlText w:val="•"/>
      <w:lvlJc w:val="left"/>
      <w:pPr>
        <w:ind w:left="7317" w:hanging="360"/>
      </w:pPr>
      <w:rPr>
        <w:rFonts w:hint="default"/>
        <w:lang/>
      </w:rPr>
    </w:lvl>
    <w:lvl w:ilvl="8" w:tplc="A352FA28">
      <w:numFmt w:val="bullet"/>
      <w:lvlText w:val="•"/>
      <w:lvlJc w:val="left"/>
      <w:pPr>
        <w:ind w:left="8353" w:hanging="360"/>
      </w:pPr>
      <w:rPr>
        <w:rFonts w:hint="default"/>
        <w:lang/>
      </w:rPr>
    </w:lvl>
  </w:abstractNum>
  <w:abstractNum w:abstractNumId="3">
    <w:nsid w:val="3921575F"/>
    <w:multiLevelType w:val="hybridMultilevel"/>
    <w:tmpl w:val="27B0E3F2"/>
    <w:lvl w:ilvl="0" w:tplc="3B9E9A6C">
      <w:start w:val="1"/>
      <w:numFmt w:val="decimal"/>
      <w:lvlText w:val="%1."/>
      <w:lvlJc w:val="left"/>
      <w:pPr>
        <w:ind w:left="522" w:hanging="284"/>
        <w:jc w:val="left"/>
      </w:pPr>
      <w:rPr>
        <w:rFonts w:hint="default"/>
        <w:b/>
        <w:bCs/>
        <w:spacing w:val="-1"/>
        <w:w w:val="99"/>
        <w:lang/>
      </w:rPr>
    </w:lvl>
    <w:lvl w:ilvl="1" w:tplc="97D2E18E">
      <w:numFmt w:val="bullet"/>
      <w:lvlText w:val="•"/>
      <w:lvlJc w:val="left"/>
      <w:pPr>
        <w:ind w:left="873" w:hanging="284"/>
      </w:pPr>
      <w:rPr>
        <w:rFonts w:hint="default"/>
        <w:lang/>
      </w:rPr>
    </w:lvl>
    <w:lvl w:ilvl="2" w:tplc="A54039BE">
      <w:numFmt w:val="bullet"/>
      <w:lvlText w:val="•"/>
      <w:lvlJc w:val="left"/>
      <w:pPr>
        <w:ind w:left="1227" w:hanging="284"/>
      </w:pPr>
      <w:rPr>
        <w:rFonts w:hint="default"/>
        <w:lang/>
      </w:rPr>
    </w:lvl>
    <w:lvl w:ilvl="3" w:tplc="BB44B830">
      <w:numFmt w:val="bullet"/>
      <w:lvlText w:val="•"/>
      <w:lvlJc w:val="left"/>
      <w:pPr>
        <w:ind w:left="1580" w:hanging="284"/>
      </w:pPr>
      <w:rPr>
        <w:rFonts w:hint="default"/>
        <w:lang/>
      </w:rPr>
    </w:lvl>
    <w:lvl w:ilvl="4" w:tplc="A1301ACA">
      <w:numFmt w:val="bullet"/>
      <w:lvlText w:val="•"/>
      <w:lvlJc w:val="left"/>
      <w:pPr>
        <w:ind w:left="1934" w:hanging="284"/>
      </w:pPr>
      <w:rPr>
        <w:rFonts w:hint="default"/>
        <w:lang/>
      </w:rPr>
    </w:lvl>
    <w:lvl w:ilvl="5" w:tplc="17D4973A">
      <w:numFmt w:val="bullet"/>
      <w:lvlText w:val="•"/>
      <w:lvlJc w:val="left"/>
      <w:pPr>
        <w:ind w:left="2287" w:hanging="284"/>
      </w:pPr>
      <w:rPr>
        <w:rFonts w:hint="default"/>
        <w:lang/>
      </w:rPr>
    </w:lvl>
    <w:lvl w:ilvl="6" w:tplc="2BEC828A">
      <w:numFmt w:val="bullet"/>
      <w:lvlText w:val="•"/>
      <w:lvlJc w:val="left"/>
      <w:pPr>
        <w:ind w:left="2641" w:hanging="284"/>
      </w:pPr>
      <w:rPr>
        <w:rFonts w:hint="default"/>
        <w:lang/>
      </w:rPr>
    </w:lvl>
    <w:lvl w:ilvl="7" w:tplc="4DF8A0E8">
      <w:numFmt w:val="bullet"/>
      <w:lvlText w:val="•"/>
      <w:lvlJc w:val="left"/>
      <w:pPr>
        <w:ind w:left="2994" w:hanging="284"/>
      </w:pPr>
      <w:rPr>
        <w:rFonts w:hint="default"/>
        <w:lang/>
      </w:rPr>
    </w:lvl>
    <w:lvl w:ilvl="8" w:tplc="573C21FA">
      <w:numFmt w:val="bullet"/>
      <w:lvlText w:val="•"/>
      <w:lvlJc w:val="left"/>
      <w:pPr>
        <w:ind w:left="3348" w:hanging="284"/>
      </w:pPr>
      <w:rPr>
        <w:rFonts w:hint="default"/>
        <w:lang/>
      </w:rPr>
    </w:lvl>
  </w:abstractNum>
  <w:abstractNum w:abstractNumId="4">
    <w:nsid w:val="39401222"/>
    <w:multiLevelType w:val="hybridMultilevel"/>
    <w:tmpl w:val="8D7A0FF6"/>
    <w:lvl w:ilvl="0" w:tplc="B5D2C336">
      <w:numFmt w:val="bullet"/>
      <w:lvlText w:val=""/>
      <w:lvlJc w:val="left"/>
      <w:pPr>
        <w:ind w:left="1098" w:hanging="360"/>
      </w:pPr>
      <w:rPr>
        <w:rFonts w:ascii="Wingdings" w:eastAsia="Wingdings" w:hAnsi="Wingdings" w:cs="Wingdings" w:hint="default"/>
        <w:w w:val="100"/>
        <w:sz w:val="22"/>
        <w:szCs w:val="22"/>
        <w:lang/>
      </w:rPr>
    </w:lvl>
    <w:lvl w:ilvl="1" w:tplc="8BDE4D44">
      <w:numFmt w:val="bullet"/>
      <w:lvlText w:val="•"/>
      <w:lvlJc w:val="left"/>
      <w:pPr>
        <w:ind w:left="2032" w:hanging="360"/>
      </w:pPr>
      <w:rPr>
        <w:rFonts w:hint="default"/>
        <w:lang/>
      </w:rPr>
    </w:lvl>
    <w:lvl w:ilvl="2" w:tplc="AFCE284C">
      <w:numFmt w:val="bullet"/>
      <w:lvlText w:val="•"/>
      <w:lvlJc w:val="left"/>
      <w:pPr>
        <w:ind w:left="2965" w:hanging="360"/>
      </w:pPr>
      <w:rPr>
        <w:rFonts w:hint="default"/>
        <w:lang/>
      </w:rPr>
    </w:lvl>
    <w:lvl w:ilvl="3" w:tplc="6764BF5C">
      <w:numFmt w:val="bullet"/>
      <w:lvlText w:val="•"/>
      <w:lvlJc w:val="left"/>
      <w:pPr>
        <w:ind w:left="3897" w:hanging="360"/>
      </w:pPr>
      <w:rPr>
        <w:rFonts w:hint="default"/>
        <w:lang/>
      </w:rPr>
    </w:lvl>
    <w:lvl w:ilvl="4" w:tplc="A19A35FE">
      <w:numFmt w:val="bullet"/>
      <w:lvlText w:val="•"/>
      <w:lvlJc w:val="left"/>
      <w:pPr>
        <w:ind w:left="4830" w:hanging="360"/>
      </w:pPr>
      <w:rPr>
        <w:rFonts w:hint="default"/>
        <w:lang/>
      </w:rPr>
    </w:lvl>
    <w:lvl w:ilvl="5" w:tplc="9ED60BDC">
      <w:numFmt w:val="bullet"/>
      <w:lvlText w:val="•"/>
      <w:lvlJc w:val="left"/>
      <w:pPr>
        <w:ind w:left="5763" w:hanging="360"/>
      </w:pPr>
      <w:rPr>
        <w:rFonts w:hint="default"/>
        <w:lang/>
      </w:rPr>
    </w:lvl>
    <w:lvl w:ilvl="6" w:tplc="7696E178">
      <w:numFmt w:val="bullet"/>
      <w:lvlText w:val="•"/>
      <w:lvlJc w:val="left"/>
      <w:pPr>
        <w:ind w:left="6695" w:hanging="360"/>
      </w:pPr>
      <w:rPr>
        <w:rFonts w:hint="default"/>
        <w:lang/>
      </w:rPr>
    </w:lvl>
    <w:lvl w:ilvl="7" w:tplc="470ABB96">
      <w:numFmt w:val="bullet"/>
      <w:lvlText w:val="•"/>
      <w:lvlJc w:val="left"/>
      <w:pPr>
        <w:ind w:left="7628" w:hanging="360"/>
      </w:pPr>
      <w:rPr>
        <w:rFonts w:hint="default"/>
        <w:lang/>
      </w:rPr>
    </w:lvl>
    <w:lvl w:ilvl="8" w:tplc="E1866460">
      <w:numFmt w:val="bullet"/>
      <w:lvlText w:val="•"/>
      <w:lvlJc w:val="left"/>
      <w:pPr>
        <w:ind w:left="8561" w:hanging="360"/>
      </w:pPr>
      <w:rPr>
        <w:rFonts w:hint="default"/>
        <w:lang/>
      </w:rPr>
    </w:lvl>
  </w:abstractNum>
  <w:abstractNum w:abstractNumId="5">
    <w:nsid w:val="74DC6653"/>
    <w:multiLevelType w:val="hybridMultilevel"/>
    <w:tmpl w:val="72E67944"/>
    <w:lvl w:ilvl="0" w:tplc="9B266EB4">
      <w:start w:val="1"/>
      <w:numFmt w:val="decimal"/>
      <w:lvlText w:val="%1."/>
      <w:lvlJc w:val="left"/>
      <w:pPr>
        <w:ind w:left="378" w:hanging="219"/>
        <w:jc w:val="left"/>
      </w:pPr>
      <w:rPr>
        <w:rFonts w:ascii="Calibri" w:eastAsia="Calibri" w:hAnsi="Calibri" w:cs="Calibri" w:hint="default"/>
        <w:w w:val="100"/>
        <w:sz w:val="22"/>
        <w:szCs w:val="22"/>
        <w:lang/>
      </w:rPr>
    </w:lvl>
    <w:lvl w:ilvl="1" w:tplc="846E094E">
      <w:numFmt w:val="bullet"/>
      <w:lvlText w:val="•"/>
      <w:lvlJc w:val="left"/>
      <w:pPr>
        <w:ind w:left="1384" w:hanging="219"/>
      </w:pPr>
      <w:rPr>
        <w:rFonts w:hint="default"/>
        <w:lang/>
      </w:rPr>
    </w:lvl>
    <w:lvl w:ilvl="2" w:tplc="31FAB528">
      <w:numFmt w:val="bullet"/>
      <w:lvlText w:val="•"/>
      <w:lvlJc w:val="left"/>
      <w:pPr>
        <w:ind w:left="2389" w:hanging="219"/>
      </w:pPr>
      <w:rPr>
        <w:rFonts w:hint="default"/>
        <w:lang/>
      </w:rPr>
    </w:lvl>
    <w:lvl w:ilvl="3" w:tplc="5EE629D4">
      <w:numFmt w:val="bullet"/>
      <w:lvlText w:val="•"/>
      <w:lvlJc w:val="left"/>
      <w:pPr>
        <w:ind w:left="3393" w:hanging="219"/>
      </w:pPr>
      <w:rPr>
        <w:rFonts w:hint="default"/>
        <w:lang/>
      </w:rPr>
    </w:lvl>
    <w:lvl w:ilvl="4" w:tplc="35882BFA">
      <w:numFmt w:val="bullet"/>
      <w:lvlText w:val="•"/>
      <w:lvlJc w:val="left"/>
      <w:pPr>
        <w:ind w:left="4398" w:hanging="219"/>
      </w:pPr>
      <w:rPr>
        <w:rFonts w:hint="default"/>
        <w:lang/>
      </w:rPr>
    </w:lvl>
    <w:lvl w:ilvl="5" w:tplc="7FF6728C">
      <w:numFmt w:val="bullet"/>
      <w:lvlText w:val="•"/>
      <w:lvlJc w:val="left"/>
      <w:pPr>
        <w:ind w:left="5403" w:hanging="219"/>
      </w:pPr>
      <w:rPr>
        <w:rFonts w:hint="default"/>
        <w:lang/>
      </w:rPr>
    </w:lvl>
    <w:lvl w:ilvl="6" w:tplc="06DCA192">
      <w:numFmt w:val="bullet"/>
      <w:lvlText w:val="•"/>
      <w:lvlJc w:val="left"/>
      <w:pPr>
        <w:ind w:left="6407" w:hanging="219"/>
      </w:pPr>
      <w:rPr>
        <w:rFonts w:hint="default"/>
        <w:lang/>
      </w:rPr>
    </w:lvl>
    <w:lvl w:ilvl="7" w:tplc="E6C23BC4">
      <w:numFmt w:val="bullet"/>
      <w:lvlText w:val="•"/>
      <w:lvlJc w:val="left"/>
      <w:pPr>
        <w:ind w:left="7412" w:hanging="219"/>
      </w:pPr>
      <w:rPr>
        <w:rFonts w:hint="default"/>
        <w:lang/>
      </w:rPr>
    </w:lvl>
    <w:lvl w:ilvl="8" w:tplc="25C2FE32">
      <w:numFmt w:val="bullet"/>
      <w:lvlText w:val="•"/>
      <w:lvlJc w:val="left"/>
      <w:pPr>
        <w:ind w:left="8417" w:hanging="219"/>
      </w:pPr>
      <w:rPr>
        <w:rFonts w:hint="default"/>
        <w:lang/>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0E7F98"/>
    <w:rsid w:val="000E7F98"/>
    <w:rsid w:val="002E28CF"/>
    <w:rsid w:val="006A52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7F98"/>
    <w:rPr>
      <w:rFonts w:ascii="Calibri" w:eastAsia="Calibri" w:hAnsi="Calibri"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7F98"/>
    <w:tblPr>
      <w:tblInd w:w="0" w:type="dxa"/>
      <w:tblCellMar>
        <w:top w:w="0" w:type="dxa"/>
        <w:left w:w="0" w:type="dxa"/>
        <w:bottom w:w="0" w:type="dxa"/>
        <w:right w:w="0" w:type="dxa"/>
      </w:tblCellMar>
    </w:tblPr>
  </w:style>
  <w:style w:type="paragraph" w:styleId="a3">
    <w:name w:val="Body Text"/>
    <w:basedOn w:val="a"/>
    <w:uiPriority w:val="1"/>
    <w:qFormat/>
    <w:rsid w:val="000E7F98"/>
    <w:pPr>
      <w:ind w:left="378"/>
    </w:pPr>
  </w:style>
  <w:style w:type="paragraph" w:customStyle="1" w:styleId="Heading1">
    <w:name w:val="Heading 1"/>
    <w:basedOn w:val="a"/>
    <w:uiPriority w:val="1"/>
    <w:qFormat/>
    <w:rsid w:val="000E7F98"/>
    <w:pPr>
      <w:spacing w:before="119"/>
      <w:ind w:left="378"/>
      <w:outlineLvl w:val="1"/>
    </w:pPr>
    <w:rPr>
      <w:b/>
      <w:bCs/>
    </w:rPr>
  </w:style>
  <w:style w:type="paragraph" w:customStyle="1" w:styleId="Heading2">
    <w:name w:val="Heading 2"/>
    <w:basedOn w:val="a"/>
    <w:uiPriority w:val="1"/>
    <w:qFormat/>
    <w:rsid w:val="000E7F98"/>
    <w:pPr>
      <w:spacing w:before="1"/>
      <w:ind w:left="378"/>
      <w:outlineLvl w:val="2"/>
    </w:pPr>
    <w:rPr>
      <w:b/>
      <w:bCs/>
      <w:i/>
      <w:u w:val="single" w:color="000000"/>
    </w:rPr>
  </w:style>
  <w:style w:type="paragraph" w:styleId="a4">
    <w:name w:val="List Paragraph"/>
    <w:basedOn w:val="a"/>
    <w:uiPriority w:val="1"/>
    <w:qFormat/>
    <w:rsid w:val="000E7F98"/>
    <w:pPr>
      <w:spacing w:before="121"/>
      <w:ind w:left="1098" w:hanging="360"/>
    </w:pPr>
  </w:style>
  <w:style w:type="paragraph" w:customStyle="1" w:styleId="TableParagraph">
    <w:name w:val="Table Paragraph"/>
    <w:basedOn w:val="a"/>
    <w:uiPriority w:val="1"/>
    <w:qFormat/>
    <w:rsid w:val="000E7F98"/>
  </w:style>
  <w:style w:type="paragraph" w:styleId="a5">
    <w:name w:val="Balloon Text"/>
    <w:basedOn w:val="a"/>
    <w:link w:val="Char"/>
    <w:uiPriority w:val="99"/>
    <w:semiHidden/>
    <w:unhideWhenUsed/>
    <w:rsid w:val="006A527E"/>
    <w:rPr>
      <w:rFonts w:ascii="Tahoma" w:hAnsi="Tahoma" w:cs="Tahoma"/>
      <w:sz w:val="16"/>
      <w:szCs w:val="16"/>
    </w:rPr>
  </w:style>
  <w:style w:type="character" w:customStyle="1" w:styleId="Char">
    <w:name w:val="Κείμενο πλαισίου Char"/>
    <w:basedOn w:val="a0"/>
    <w:link w:val="a5"/>
    <w:uiPriority w:val="99"/>
    <w:semiHidden/>
    <w:rsid w:val="006A527E"/>
    <w:rPr>
      <w:rFonts w:ascii="Tahoma" w:eastAsia="Calibri" w:hAnsi="Tahoma" w:cs="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grafis.sch.gr/index.php/s/x9BDnZT9pf5u1r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rafis.sch.gr/index.php/s/WcP9yeR0QQXACWv" TargetMode="External"/><Relationship Id="rId7" Type="http://schemas.openxmlformats.org/officeDocument/2006/relationships/footer" Target="footer1.xml"/><Relationship Id="rId12" Type="http://schemas.openxmlformats.org/officeDocument/2006/relationships/hyperlink" Target="mailto:spudonpe@minedu.gov.gr" TargetMode="External"/><Relationship Id="rId17" Type="http://schemas.openxmlformats.org/officeDocument/2006/relationships/hyperlink" Target="http://grafis.sch.gr/index.php/s/x9BDnZT9pf5u1r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grafis.sch.gr/index.php/s/WcP9yeR0QQXACW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teliki.minedu.gov.gr/" TargetMode="External"/><Relationship Id="rId24" Type="http://schemas.openxmlformats.org/officeDocument/2006/relationships/hyperlink" Target="http://grafis.sch.gr/index.php/s/Ig0F7PttWn8c3sw"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grafis.sch.gr/index.php/s/iKzXMwihT9Ug7zv" TargetMode="External"/><Relationship Id="rId10" Type="http://schemas.openxmlformats.org/officeDocument/2006/relationships/hyperlink" Target="http://www.minedu.gov.gr/" TargetMode="External"/><Relationship Id="rId19" Type="http://schemas.openxmlformats.org/officeDocument/2006/relationships/hyperlink" Target="http://grafis.sch.gr/index.php/s/hqQAzYBijtXjU0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pudonpe@minedu.gov.gr" TargetMode="External"/><Relationship Id="rId22" Type="http://schemas.openxmlformats.org/officeDocument/2006/relationships/hyperlink" Target="http://grafis.sch.gr/index.php/s/whTzCy0RAte0O7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2195</Words>
  <Characters>11855</Characters>
  <Application>Microsoft Office Word</Application>
  <DocSecurity>0</DocSecurity>
  <Lines>98</Lines>
  <Paragraphs>28</Paragraphs>
  <ScaleCrop>false</ScaleCrop>
  <Company/>
  <LinksUpToDate>false</LinksUpToDate>
  <CharactersWithSpaces>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Απόφαση Ορισμού Υπευθύνου Έργου</dc:title>
  <dc:subject>Αποφάσεις</dc:subject>
  <dc:creator>mpetropoulou</dc:creator>
  <cp:lastModifiedBy>Administrator</cp:lastModifiedBy>
  <cp:revision>2</cp:revision>
  <dcterms:created xsi:type="dcterms:W3CDTF">2018-06-04T11:03:00Z</dcterms:created>
  <dcterms:modified xsi:type="dcterms:W3CDTF">2018-06-04T11:05:00Z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Office Word 2007</vt:lpwstr>
  </property>
  <property fmtid="{D5CDD505-2E9C-101B-9397-08002B2CF9AE}" pid="4" name="LastSaved">
    <vt:filetime>2018-06-04T00:00:00Z</vt:filetime>
  </property>
</Properties>
</file>