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86" w:rsidRPr="00B00F63" w:rsidRDefault="001D2786" w:rsidP="00743B55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</w:rPr>
      </w:pPr>
      <w:r w:rsidRPr="00B00F63">
        <w:rPr>
          <w:rFonts w:ascii="Times New Roman" w:hAnsi="Times New Roman" w:cs="Times New Roman"/>
          <w:b/>
          <w:bCs/>
          <w:i/>
          <w:iCs/>
          <w:color w:val="00B050"/>
        </w:rPr>
        <w:t>Το περιβάλλον εκπέμπει S.O.S.!</w:t>
      </w:r>
    </w:p>
    <w:p w:rsidR="001D2786" w:rsidRPr="00743B55" w:rsidRDefault="001D2786" w:rsidP="001D27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3B55">
        <w:rPr>
          <w:rFonts w:ascii="Times New Roman" w:hAnsi="Times New Roman" w:cs="Times New Roman"/>
          <w:color w:val="000000"/>
        </w:rPr>
        <w:t>Η παγκόσμια ζήτηση ενέργειας αυξάνεται διαρκώς.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 xml:space="preserve">Σύμφωνα με τις εκτιμήσεις του </w:t>
      </w:r>
      <w:r w:rsidRPr="00743B55">
        <w:rPr>
          <w:rFonts w:ascii="Times New Roman" w:hAnsi="Times New Roman" w:cs="Times New Roman"/>
          <w:i/>
          <w:iCs/>
          <w:color w:val="000000"/>
        </w:rPr>
        <w:t>Διεθνούς Οργανισμού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i/>
          <w:iCs/>
          <w:color w:val="000000"/>
        </w:rPr>
        <w:t xml:space="preserve">Ενέργειας </w:t>
      </w:r>
      <w:r w:rsidRPr="00743B55">
        <w:rPr>
          <w:rFonts w:ascii="Times New Roman" w:hAnsi="Times New Roman" w:cs="Times New Roman"/>
          <w:color w:val="000000"/>
        </w:rPr>
        <w:t>οι ανάγκες του πλανήτη θα αυξηθούν κατά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35-40% μέσα στα επόμενα 15 χρόνια, κυρίως εξαιτίας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 xml:space="preserve">της σημαντικής αύξησης του πληθυσμού της γης, </w:t>
      </w:r>
      <w:r w:rsidR="00743B55">
        <w:rPr>
          <w:rFonts w:ascii="Times New Roman" w:hAnsi="Times New Roman" w:cs="Times New Roman"/>
          <w:color w:val="000000"/>
        </w:rPr>
        <w:t xml:space="preserve">της </w:t>
      </w:r>
      <w:r w:rsidRPr="00743B55">
        <w:rPr>
          <w:rFonts w:ascii="Times New Roman" w:hAnsi="Times New Roman" w:cs="Times New Roman"/>
          <w:color w:val="000000"/>
        </w:rPr>
        <w:t xml:space="preserve">αύξησης των οικονομικών και αναπτυξιακών δραστηριοτήτων σε όλο τον πλανήτη και </w:t>
      </w:r>
      <w:r w:rsidR="00743B55">
        <w:rPr>
          <w:rFonts w:ascii="Times New Roman" w:hAnsi="Times New Roman" w:cs="Times New Roman"/>
          <w:color w:val="000000"/>
        </w:rPr>
        <w:t xml:space="preserve">της </w:t>
      </w:r>
      <w:r w:rsidRPr="00743B55">
        <w:rPr>
          <w:rFonts w:ascii="Times New Roman" w:hAnsi="Times New Roman" w:cs="Times New Roman"/>
          <w:color w:val="000000"/>
        </w:rPr>
        <w:t>σημαντικής βελτίωσης του βιοτικού επιπέδου και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όσων αυτή συνεπάγεται.</w:t>
      </w:r>
    </w:p>
    <w:p w:rsidR="001D2786" w:rsidRPr="00743B55" w:rsidRDefault="001D2786" w:rsidP="001D27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3B55">
        <w:rPr>
          <w:rFonts w:ascii="Times New Roman" w:hAnsi="Times New Roman" w:cs="Times New Roman"/>
          <w:color w:val="000000"/>
        </w:rPr>
        <w:t>Τα αποθέματα των ορυκτών καυσίμων του πλανήτη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(άνθρακας και πετρέλαιο) δεν είναι ανανεώσιμα και σε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προβλέψιμο χρονικό διάστημα θα εξαντληθούν.</w:t>
      </w:r>
    </w:p>
    <w:p w:rsidR="001D2786" w:rsidRPr="00743B55" w:rsidRDefault="001D2786" w:rsidP="001D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3B55">
        <w:rPr>
          <w:rFonts w:ascii="Times New Roman" w:hAnsi="Times New Roman" w:cs="Times New Roman"/>
          <w:color w:val="000000"/>
        </w:rPr>
        <w:t>Επιπλέον η κατανάλωση ορυκτών καυσίμων</w:t>
      </w:r>
    </w:p>
    <w:p w:rsidR="00743B55" w:rsidRDefault="00743B55" w:rsidP="001D27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375920</wp:posOffset>
            </wp:positionV>
            <wp:extent cx="2515870" cy="1433830"/>
            <wp:effectExtent l="1905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786" w:rsidRPr="00743B55">
        <w:rPr>
          <w:rFonts w:ascii="Times New Roman" w:hAnsi="Times New Roman" w:cs="Times New Roman"/>
          <w:color w:val="000000"/>
        </w:rPr>
        <w:t>προκάλεσε και συνεχίζει να προκαλεί σημαντικές</w:t>
      </w:r>
      <w:r>
        <w:rPr>
          <w:rFonts w:ascii="Times New Roman" w:hAnsi="Times New Roman" w:cs="Times New Roman"/>
          <w:color w:val="000000"/>
        </w:rPr>
        <w:t xml:space="preserve"> </w:t>
      </w:r>
      <w:r w:rsidR="001D2786" w:rsidRPr="00743B55">
        <w:rPr>
          <w:rFonts w:ascii="Times New Roman" w:hAnsi="Times New Roman" w:cs="Times New Roman"/>
          <w:color w:val="000000"/>
        </w:rPr>
        <w:t>επιπτώσεις στο περιβάλλον, όπως το φαινόμενο του</w:t>
      </w:r>
      <w:r>
        <w:rPr>
          <w:rFonts w:ascii="Times New Roman" w:hAnsi="Times New Roman" w:cs="Times New Roman"/>
          <w:color w:val="000000"/>
        </w:rPr>
        <w:t xml:space="preserve"> </w:t>
      </w:r>
      <w:r w:rsidR="001D2786" w:rsidRPr="00743B55">
        <w:rPr>
          <w:rFonts w:ascii="Times New Roman" w:hAnsi="Times New Roman" w:cs="Times New Roman"/>
          <w:color w:val="000000"/>
        </w:rPr>
        <w:t>θερμοκηπίου και της όξινης βροχής, καθώς και</w:t>
      </w:r>
      <w:r>
        <w:rPr>
          <w:rFonts w:ascii="Times New Roman" w:hAnsi="Times New Roman" w:cs="Times New Roman"/>
          <w:color w:val="000000"/>
        </w:rPr>
        <w:t xml:space="preserve"> </w:t>
      </w:r>
      <w:r w:rsidR="001D2786" w:rsidRPr="00743B55">
        <w:rPr>
          <w:rFonts w:ascii="Times New Roman" w:hAnsi="Times New Roman" w:cs="Times New Roman"/>
          <w:color w:val="000000"/>
        </w:rPr>
        <w:t>σημαντικές κλιματολογικές αλλαγές, που αποτελούν</w:t>
      </w:r>
      <w:r>
        <w:rPr>
          <w:rFonts w:ascii="Times New Roman" w:hAnsi="Times New Roman" w:cs="Times New Roman"/>
          <w:color w:val="000000"/>
        </w:rPr>
        <w:t xml:space="preserve"> </w:t>
      </w:r>
      <w:r w:rsidR="001D2786" w:rsidRPr="00743B55">
        <w:rPr>
          <w:rFonts w:ascii="Times New Roman" w:hAnsi="Times New Roman" w:cs="Times New Roman"/>
          <w:color w:val="000000"/>
        </w:rPr>
        <w:t>μεγάλες απειλές για το μέλλον της ανθρωπότητας.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43B55" w:rsidRDefault="001D2786" w:rsidP="00743B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3B55">
        <w:rPr>
          <w:rFonts w:ascii="Times New Roman" w:hAnsi="Times New Roman" w:cs="Times New Roman"/>
          <w:color w:val="000000"/>
        </w:rPr>
        <w:t>Από μετρήσεις που γίνονται προκύπτει ότι οι εκπομπές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διοξειδίου του άνθρακα (CO2) στην ατμόσφαιρα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αυξάνουν σταθερά χρόνο με το χρόνο, με τον τομέα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της ηλεκτροπαραγωγής να έχει τη μεγαλύτερη άμεση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 xml:space="preserve">συμμετοχή στις εκπομπές αυτές. </w:t>
      </w:r>
    </w:p>
    <w:p w:rsidR="00743B55" w:rsidRDefault="00743B55" w:rsidP="00743B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1D2786" w:rsidRPr="00743B55" w:rsidRDefault="001D2786" w:rsidP="00743B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3B55">
        <w:rPr>
          <w:rFonts w:ascii="Times New Roman" w:hAnsi="Times New Roman" w:cs="Times New Roman"/>
          <w:color w:val="000000"/>
        </w:rPr>
        <w:t>Είναι, λοιπόν,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επιτακτική η ανάγκη να ελαττώσουμε την εξάρτησή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μας από τις συμβατικές μορφές ενέργειας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αντικαθιστώντας τις με άλλες, ανανεώσιμες και φιλικές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προς το περιβάλλον. Μελέτες δείχνουν ότι το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 xml:space="preserve">συνολικό δυναμικό των </w:t>
      </w:r>
      <w:r w:rsidRPr="00743B55">
        <w:rPr>
          <w:rFonts w:ascii="Times New Roman" w:hAnsi="Times New Roman" w:cs="Times New Roman"/>
          <w:i/>
          <w:iCs/>
          <w:color w:val="000000"/>
        </w:rPr>
        <w:t>Ανανεώσιμων Πηγών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i/>
          <w:iCs/>
          <w:color w:val="000000"/>
        </w:rPr>
        <w:t xml:space="preserve">Ενέργειας </w:t>
      </w:r>
      <w:r w:rsidRPr="00743B55">
        <w:rPr>
          <w:rFonts w:ascii="Times New Roman" w:hAnsi="Times New Roman" w:cs="Times New Roman"/>
          <w:color w:val="000000"/>
        </w:rPr>
        <w:t>(ΑΠΕ) είναι τουλάχιστον 20 φορές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μεγαλύτερο από αυτό που χρησιμοποιείται σήμερα.</w:t>
      </w:r>
    </w:p>
    <w:p w:rsidR="001D2786" w:rsidRPr="00743B55" w:rsidRDefault="00743B55" w:rsidP="001D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6985</wp:posOffset>
            </wp:positionV>
            <wp:extent cx="635000" cy="602615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786" w:rsidRPr="00743B55">
        <w:rPr>
          <w:rFonts w:ascii="Times New Roman" w:hAnsi="Times New Roman" w:cs="Times New Roman"/>
          <w:color w:val="000000"/>
        </w:rPr>
        <w:t xml:space="preserve">Η </w:t>
      </w:r>
      <w:r w:rsidR="001D2786" w:rsidRPr="00743B55">
        <w:rPr>
          <w:rFonts w:ascii="Times New Roman" w:hAnsi="Times New Roman" w:cs="Times New Roman"/>
          <w:i/>
          <w:iCs/>
          <w:color w:val="000000"/>
        </w:rPr>
        <w:t>ηλιακή ενέργεια</w:t>
      </w:r>
      <w:r w:rsidR="001D2786" w:rsidRPr="00743B55">
        <w:rPr>
          <w:rFonts w:ascii="Times New Roman" w:hAnsi="Times New Roman" w:cs="Times New Roman"/>
          <w:color w:val="000000"/>
        </w:rPr>
        <w:t xml:space="preserve">, η </w:t>
      </w:r>
      <w:r w:rsidR="001D2786" w:rsidRPr="00743B55">
        <w:rPr>
          <w:rFonts w:ascii="Times New Roman" w:hAnsi="Times New Roman" w:cs="Times New Roman"/>
          <w:i/>
          <w:iCs/>
          <w:color w:val="000000"/>
        </w:rPr>
        <w:t>αιολική ενέργεια</w:t>
      </w:r>
      <w:r w:rsidR="001D2786" w:rsidRPr="00743B5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1D2786" w:rsidRPr="00743B55">
        <w:rPr>
          <w:rFonts w:ascii="Times New Roman" w:hAnsi="Times New Roman" w:cs="Times New Roman"/>
          <w:color w:val="000000"/>
        </w:rPr>
        <w:t xml:space="preserve">η </w:t>
      </w:r>
      <w:r w:rsidR="001D2786" w:rsidRPr="00743B55">
        <w:rPr>
          <w:rFonts w:ascii="Times New Roman" w:hAnsi="Times New Roman" w:cs="Times New Roman"/>
          <w:i/>
          <w:iCs/>
          <w:color w:val="000000"/>
        </w:rPr>
        <w:t>γεωθερμία</w:t>
      </w:r>
      <w:r w:rsidR="001D2786" w:rsidRPr="00743B55">
        <w:rPr>
          <w:rFonts w:ascii="Times New Roman" w:hAnsi="Times New Roman" w:cs="Times New Roman"/>
          <w:color w:val="000000"/>
        </w:rPr>
        <w:t xml:space="preserve">, η </w:t>
      </w:r>
      <w:r w:rsidR="001D2786" w:rsidRPr="00743B55">
        <w:rPr>
          <w:rFonts w:ascii="Times New Roman" w:hAnsi="Times New Roman" w:cs="Times New Roman"/>
          <w:i/>
          <w:iCs/>
          <w:color w:val="000000"/>
        </w:rPr>
        <w:t>υδροηλεκτρική ενέργεια</w:t>
      </w:r>
      <w:r w:rsidR="001D2786" w:rsidRPr="00743B5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1D2786" w:rsidRPr="00743B55">
        <w:rPr>
          <w:rFonts w:ascii="Times New Roman" w:hAnsi="Times New Roman" w:cs="Times New Roman"/>
          <w:color w:val="000000"/>
        </w:rPr>
        <w:t xml:space="preserve">η </w:t>
      </w:r>
      <w:r w:rsidR="001D2786" w:rsidRPr="00743B55">
        <w:rPr>
          <w:rFonts w:ascii="Times New Roman" w:hAnsi="Times New Roman" w:cs="Times New Roman"/>
          <w:i/>
          <w:iCs/>
          <w:color w:val="000000"/>
        </w:rPr>
        <w:t xml:space="preserve">βιομάζα </w:t>
      </w:r>
      <w:r w:rsidR="001D2786" w:rsidRPr="00743B55">
        <w:rPr>
          <w:rFonts w:ascii="Times New Roman" w:hAnsi="Times New Roman" w:cs="Times New Roman"/>
          <w:color w:val="000000"/>
        </w:rPr>
        <w:t xml:space="preserve">ή ακόμη και τα </w:t>
      </w:r>
      <w:r w:rsidR="001D2786" w:rsidRPr="00743B55">
        <w:rPr>
          <w:rFonts w:ascii="Times New Roman" w:hAnsi="Times New Roman" w:cs="Times New Roman"/>
          <w:i/>
          <w:iCs/>
          <w:color w:val="000000"/>
        </w:rPr>
        <w:t>αστικά</w:t>
      </w:r>
    </w:p>
    <w:p w:rsidR="0088551C" w:rsidRPr="00743B55" w:rsidRDefault="001D2786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3B55">
        <w:rPr>
          <w:rFonts w:ascii="Times New Roman" w:hAnsi="Times New Roman" w:cs="Times New Roman"/>
          <w:i/>
          <w:iCs/>
          <w:color w:val="000000"/>
        </w:rPr>
        <w:t xml:space="preserve">απορρίμματα </w:t>
      </w:r>
      <w:r w:rsidRPr="00743B55">
        <w:rPr>
          <w:rFonts w:ascii="Times New Roman" w:hAnsi="Times New Roman" w:cs="Times New Roman"/>
          <w:color w:val="000000"/>
        </w:rPr>
        <w:t>αποτελούν μορφές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ανανεώσιμων πηγών ενέργειας, η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εκμετάλλευση των οποίων επιφέρει,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πέρα από οικονομικά οφέλη, θετικές περιβαλλοντικές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και κοινωνικές επιπτώσεις για μια βιώσιμη ανάπτυξη</w:t>
      </w:r>
      <w:r w:rsidR="00743B55">
        <w:rPr>
          <w:rFonts w:ascii="Times New Roman" w:hAnsi="Times New Roman" w:cs="Times New Roman"/>
          <w:color w:val="000000"/>
        </w:rPr>
        <w:t xml:space="preserve"> </w:t>
      </w:r>
      <w:r w:rsidRPr="00743B55">
        <w:rPr>
          <w:rFonts w:ascii="Times New Roman" w:hAnsi="Times New Roman" w:cs="Times New Roman"/>
          <w:color w:val="000000"/>
        </w:rPr>
        <w:t>με οικολογική προοπτική και ανθρώπινο πρόσωπο.</w:t>
      </w:r>
    </w:p>
    <w:p w:rsidR="001D2786" w:rsidRPr="00743B55" w:rsidRDefault="001D2786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743B55">
        <w:rPr>
          <w:rFonts w:ascii="TimesNewRoman,Italic" w:hAnsi="TimesNewRoman,Italic" w:cs="TimesNewRoman,Italic"/>
          <w:i/>
          <w:iCs/>
          <w:sz w:val="18"/>
          <w:szCs w:val="18"/>
        </w:rPr>
        <w:t>Ετήσιοι μέσοι όροι της παγκόσμιας ηλιακής ενέργειας σε KWh/m2</w:t>
      </w:r>
    </w:p>
    <w:p w:rsidR="00743B55" w:rsidRPr="00743B55" w:rsidRDefault="00743B55" w:rsidP="001D27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1D2786" w:rsidRPr="00B00F63" w:rsidRDefault="001D2786" w:rsidP="001D27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B050"/>
        </w:rPr>
      </w:pPr>
      <w:r w:rsidRPr="00B00F63">
        <w:rPr>
          <w:rFonts w:ascii="TimesNewRoman" w:hAnsi="TimesNewRoman" w:cs="TimesNewRoman"/>
          <w:color w:val="00B050"/>
        </w:rPr>
        <w:t>ΠΩΣ ΝΑ ΧΡΗΣΙΜΟΠΟΙΗΣΟΥΜΕ ΤΗΝ ΗΛΙΑΚΗ ΕΝΕΡΓΕΙΑ;</w:t>
      </w:r>
    </w:p>
    <w:p w:rsidR="001D2786" w:rsidRPr="00743B55" w:rsidRDefault="001D2786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3B55">
        <w:rPr>
          <w:rFonts w:ascii="TimesNewRoman" w:hAnsi="TimesNewRoman" w:cs="TimesNewRoman"/>
        </w:rPr>
        <w:t xml:space="preserve">Η </w:t>
      </w:r>
      <w:r w:rsidRPr="00743B55">
        <w:rPr>
          <w:rFonts w:ascii="TimesNewRoman,BoldItalic" w:hAnsi="TimesNewRoman,BoldItalic" w:cs="TimesNewRoman,BoldItalic"/>
          <w:b/>
          <w:bCs/>
          <w:i/>
          <w:iCs/>
        </w:rPr>
        <w:t xml:space="preserve">ηλιακή ενέργεια </w:t>
      </w:r>
      <w:r w:rsidR="00743B55">
        <w:rPr>
          <w:rFonts w:ascii="TimesNewRoman" w:hAnsi="TimesNewRoman" w:cs="TimesNewRoman"/>
        </w:rPr>
        <w:t xml:space="preserve">είναι μια καθαρή, </w:t>
      </w:r>
      <w:r w:rsidRPr="00743B55">
        <w:rPr>
          <w:rFonts w:ascii="TimesNewRoman" w:hAnsi="TimesNewRoman" w:cs="TimesNewRoman"/>
        </w:rPr>
        <w:t>ανεξάντλητη, ήπια και ανανεώσιμη ενεργειακή πηγή.</w:t>
      </w:r>
      <w:r w:rsidR="00743B55">
        <w:rPr>
          <w:rFonts w:ascii="TimesNewRoman" w:hAnsi="TimesNewRoman" w:cs="TimesNewRoman"/>
        </w:rPr>
        <w:t xml:space="preserve"> </w:t>
      </w:r>
      <w:r w:rsidRPr="00743B55">
        <w:rPr>
          <w:rFonts w:ascii="TimesNewRoman,Italic" w:hAnsi="TimesNewRoman,Italic" w:cs="TimesNewRoman,Italic"/>
          <w:i/>
          <w:iCs/>
        </w:rPr>
        <w:t xml:space="preserve">Τα παθητικά ηλιακά συστήματα </w:t>
      </w:r>
      <w:r w:rsidRPr="00743B55">
        <w:rPr>
          <w:rFonts w:ascii="TimesNewRoman" w:hAnsi="TimesNewRoman" w:cs="TimesNewRoman"/>
        </w:rPr>
        <w:t>αφορούν κατάλληλες αρχιτεκτονικές λύσεις, με χρήση κατάλληλ</w:t>
      </w:r>
      <w:r w:rsidR="00743B55">
        <w:rPr>
          <w:rFonts w:ascii="TimesNewRoman" w:hAnsi="TimesNewRoman" w:cs="TimesNewRoman"/>
        </w:rPr>
        <w:t xml:space="preserve">ων δομικών υλικών για </w:t>
      </w:r>
      <w:r w:rsidRPr="00743B55">
        <w:rPr>
          <w:rFonts w:ascii="TimesNewRoman" w:hAnsi="TimesNewRoman" w:cs="TimesNewRoman"/>
        </w:rPr>
        <w:t>εκμετάλλευση της ηλιακής ενέργειας σε</w:t>
      </w:r>
      <w:r w:rsidR="00743B55">
        <w:rPr>
          <w:rFonts w:ascii="TimesNewRoman" w:hAnsi="TimesNewRoman" w:cs="TimesNewRoman"/>
        </w:rPr>
        <w:t xml:space="preserve"> </w:t>
      </w:r>
      <w:r w:rsidRPr="00743B55">
        <w:rPr>
          <w:rFonts w:ascii="TimesNewRoman" w:hAnsi="TimesNewRoman" w:cs="TimesNewRoman"/>
        </w:rPr>
        <w:t>φωτισμό, θέρμανση και κλιματισμό στα κτίρια.</w:t>
      </w:r>
    </w:p>
    <w:p w:rsidR="001D2786" w:rsidRPr="00743B55" w:rsidRDefault="001D2786" w:rsidP="00743B5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NewRoman" w:hAnsi="TimesNewRoman" w:cs="TimesNewRoman"/>
        </w:rPr>
      </w:pPr>
    </w:p>
    <w:p w:rsidR="001D2786" w:rsidRPr="00743B55" w:rsidRDefault="001D2786" w:rsidP="00743B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</w:rPr>
      </w:pPr>
      <w:r w:rsidRPr="00743B55">
        <w:rPr>
          <w:rFonts w:ascii="TimesNewRoman" w:hAnsi="TimesNewRoman" w:cs="TimesNewRoman"/>
        </w:rPr>
        <w:t xml:space="preserve">Τα </w:t>
      </w:r>
      <w:r w:rsidRPr="00743B55">
        <w:rPr>
          <w:rFonts w:ascii="TimesNewRoman,Italic" w:hAnsi="TimesNewRoman,Italic" w:cs="TimesNewRoman,Italic"/>
          <w:i/>
          <w:iCs/>
        </w:rPr>
        <w:t xml:space="preserve">ενεργητικά ηλιακά συστήματα </w:t>
      </w:r>
      <w:r w:rsidRPr="00743B55">
        <w:rPr>
          <w:rFonts w:ascii="TimesNewRoman" w:hAnsi="TimesNewRoman" w:cs="TimesNewRoman"/>
        </w:rPr>
        <w:t>μετατρέπουν την ηλια</w:t>
      </w:r>
      <w:r w:rsidR="00743B55">
        <w:rPr>
          <w:rFonts w:ascii="TimesNewRoman" w:hAnsi="TimesNewRoman" w:cs="TimesNewRoman"/>
        </w:rPr>
        <w:t xml:space="preserve">κή ακτινοβολία σε θερμότητα και </w:t>
      </w:r>
      <w:r w:rsidRPr="00743B55">
        <w:rPr>
          <w:rFonts w:ascii="TimesNewRoman" w:hAnsi="TimesNewRoman" w:cs="TimesNewRoman"/>
        </w:rPr>
        <w:t xml:space="preserve">είναι κυρίως οι </w:t>
      </w:r>
      <w:r w:rsidRPr="00743B55">
        <w:rPr>
          <w:rFonts w:ascii="TimesNewRoman,BoldItalic" w:hAnsi="TimesNewRoman,BoldItalic" w:cs="TimesNewRoman,BoldItalic"/>
          <w:b/>
          <w:bCs/>
          <w:i/>
          <w:iCs/>
        </w:rPr>
        <w:t>ηλιακοί θερμοσίφωνες</w:t>
      </w:r>
      <w:r w:rsidRPr="00743B55">
        <w:rPr>
          <w:rFonts w:ascii="TimesNewRoman" w:hAnsi="TimesNewRoman" w:cs="TimesNewRoman"/>
        </w:rPr>
        <w:t>. Οι ηλιακοί συλλέκτες στην Ελλάδα ξεπερνούν τα 2.300.000 τ.μ. σε καλυμμένη επιφάνεια, που α</w:t>
      </w:r>
      <w:r w:rsidR="00743B55">
        <w:rPr>
          <w:rFonts w:ascii="TimesNewRoman" w:hAnsi="TimesNewRoman" w:cs="TimesNewRoman"/>
        </w:rPr>
        <w:t xml:space="preserve">ντιστοιχούν περίπου στο 30% της </w:t>
      </w:r>
      <w:r w:rsidRPr="00743B55">
        <w:rPr>
          <w:rFonts w:ascii="TimesNewRoman" w:hAnsi="TimesNewRoman" w:cs="TimesNewRoman"/>
        </w:rPr>
        <w:t xml:space="preserve">αντίστοιχης επιφάνειας που υπάρχει στα κράτη μέλη της Ευρωπαϊκής Ένωσης. Από αυτούς το 95% περίπου χρησιμοποιούνται στα σπίτια και πάνω από 600.000 οικογένειες καλύπτουν σχεδόν το 80% των ετήσιων αναγκών τους σε ζεστό νερό. Οι </w:t>
      </w:r>
      <w:r w:rsidRPr="00743B55">
        <w:rPr>
          <w:rFonts w:ascii="TimesNewRoman,BoldItalic" w:hAnsi="TimesNewRoman,BoldItalic" w:cs="TimesNewRoman,BoldItalic"/>
          <w:b/>
          <w:bCs/>
          <w:i/>
          <w:iCs/>
        </w:rPr>
        <w:t>ηλιακοί</w:t>
      </w:r>
      <w:r w:rsidRPr="00743B55">
        <w:rPr>
          <w:rFonts w:ascii="TimesNewRoman" w:hAnsi="TimesNewRoman" w:cs="TimesNewRoman"/>
        </w:rPr>
        <w:t xml:space="preserve"> </w:t>
      </w:r>
      <w:r w:rsidRPr="00743B55">
        <w:rPr>
          <w:rFonts w:ascii="TimesNewRoman,BoldItalic" w:hAnsi="TimesNewRoman,BoldItalic" w:cs="TimesNewRoman,BoldItalic"/>
          <w:b/>
          <w:bCs/>
          <w:i/>
          <w:iCs/>
        </w:rPr>
        <w:t xml:space="preserve">φούρνοι </w:t>
      </w:r>
      <w:r w:rsidRPr="00743B55">
        <w:rPr>
          <w:rFonts w:ascii="TimesNewRoman" w:hAnsi="TimesNewRoman" w:cs="TimesNewRoman"/>
        </w:rPr>
        <w:t>μπορούν επίσης να συμπεριληφθούν σ’ αυτή την κατηγορία χρήσης της ηλιακής ενέργειας.</w:t>
      </w:r>
    </w:p>
    <w:p w:rsidR="001D2786" w:rsidRPr="00743B55" w:rsidRDefault="001D2786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3B55">
        <w:rPr>
          <w:rFonts w:ascii="TimesNewRoman" w:hAnsi="TimesNewRoman" w:cs="TimesNewRoman"/>
        </w:rPr>
        <w:t xml:space="preserve">Τα </w:t>
      </w:r>
      <w:proofErr w:type="spellStart"/>
      <w:r w:rsidRPr="00743B55">
        <w:rPr>
          <w:rFonts w:ascii="TimesNewRoman,BoldItalic" w:hAnsi="TimesNewRoman,BoldItalic" w:cs="TimesNewRoman,BoldItalic"/>
          <w:b/>
          <w:bCs/>
          <w:i/>
          <w:iCs/>
        </w:rPr>
        <w:t>φωτοβολταϊκά</w:t>
      </w:r>
      <w:proofErr w:type="spellEnd"/>
      <w:r w:rsidRPr="00743B55">
        <w:rPr>
          <w:rFonts w:ascii="TimesNewRoman,BoldItalic" w:hAnsi="TimesNewRoman,BoldItalic" w:cs="TimesNewRoman,BoldItalic"/>
          <w:b/>
          <w:bCs/>
          <w:i/>
          <w:iCs/>
        </w:rPr>
        <w:t xml:space="preserve"> στοιχεία </w:t>
      </w:r>
      <w:r w:rsidRPr="00743B55">
        <w:rPr>
          <w:rFonts w:ascii="TimesNewRoman" w:hAnsi="TimesNewRoman" w:cs="TimesNewRoman"/>
        </w:rPr>
        <w:t>μετατρέπουν την ηλιακή</w:t>
      </w:r>
      <w:r w:rsidR="00743B55">
        <w:rPr>
          <w:rFonts w:ascii="TimesNewRoman" w:hAnsi="TimesNewRoman" w:cs="TimesNewRoman"/>
        </w:rPr>
        <w:t xml:space="preserve"> </w:t>
      </w:r>
      <w:r w:rsidRPr="00743B55">
        <w:rPr>
          <w:rFonts w:ascii="TimesNewRoman" w:hAnsi="TimesNewRoman" w:cs="TimesNewRoman"/>
        </w:rPr>
        <w:t>ενέργεια σε ηλεκτρική ενέργεια και έχουν πολλά</w:t>
      </w:r>
      <w:r w:rsidR="00743B55">
        <w:rPr>
          <w:rFonts w:ascii="TimesNewRoman" w:hAnsi="TimesNewRoman" w:cs="TimesNewRoman"/>
        </w:rPr>
        <w:t xml:space="preserve"> </w:t>
      </w:r>
      <w:r w:rsidRPr="00743B55">
        <w:rPr>
          <w:rFonts w:ascii="TimesNewRoman" w:hAnsi="TimesNewRoman" w:cs="TimesNewRoman"/>
        </w:rPr>
        <w:t>πλεονεκτήματα όπως: μηδενική ρύπανση, αθόρυβη</w:t>
      </w:r>
      <w:r w:rsidR="00743B55">
        <w:rPr>
          <w:rFonts w:ascii="TimesNewRoman" w:hAnsi="TimesNewRoman" w:cs="TimesNewRoman"/>
        </w:rPr>
        <w:t xml:space="preserve"> </w:t>
      </w:r>
      <w:r w:rsidRPr="00743B55">
        <w:rPr>
          <w:rFonts w:ascii="TimesNewRoman" w:hAnsi="TimesNewRoman" w:cs="TimesNewRoman"/>
        </w:rPr>
        <w:t>λειτουργία, αξιοπιστία και μεγάλη διάρκεια ζωής,</w:t>
      </w:r>
      <w:r w:rsidR="00743B55">
        <w:rPr>
          <w:rFonts w:ascii="TimesNewRoman" w:hAnsi="TimesNewRoman" w:cs="TimesNewRoman"/>
        </w:rPr>
        <w:t xml:space="preserve"> </w:t>
      </w:r>
      <w:r w:rsidRPr="00743B55">
        <w:rPr>
          <w:rFonts w:ascii="TimesNewRoman" w:hAnsi="TimesNewRoman" w:cs="TimesNewRoman"/>
        </w:rPr>
        <w:t xml:space="preserve">απεξάρτηση από την τροφοδοσία καυσίμων για </w:t>
      </w:r>
      <w:r w:rsidR="00743B55">
        <w:rPr>
          <w:rFonts w:ascii="TimesNewRoman" w:hAnsi="TimesNewRoman" w:cs="TimesNewRoman"/>
        </w:rPr>
        <w:t xml:space="preserve">τις απομακρυσμένες περιοχές και </w:t>
      </w:r>
      <w:r w:rsidRPr="00743B55">
        <w:rPr>
          <w:rFonts w:ascii="TimesNewRoman" w:hAnsi="TimesNewRoman" w:cs="TimesNewRoman"/>
        </w:rPr>
        <w:t>ελάχιστη συντήρηση.</w:t>
      </w:r>
    </w:p>
    <w:p w:rsidR="00743B55" w:rsidRPr="00B00F63" w:rsidRDefault="00743B55" w:rsidP="007E1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B050"/>
          <w:sz w:val="18"/>
          <w:szCs w:val="18"/>
        </w:rPr>
      </w:pPr>
      <w:r w:rsidRPr="00B00F63">
        <w:rPr>
          <w:rFonts w:ascii="TimesNewRoman,Bold" w:hAnsi="TimesNewRoman,Bold" w:cs="TimesNewRoman,Bold"/>
          <w:b/>
          <w:bCs/>
          <w:noProof/>
          <w:color w:val="00B050"/>
          <w:sz w:val="18"/>
          <w:szCs w:val="18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-31115</wp:posOffset>
            </wp:positionV>
            <wp:extent cx="614680" cy="65405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F63">
        <w:rPr>
          <w:rFonts w:ascii="TimesNewRoman,Bold" w:hAnsi="TimesNewRoman,Bold" w:cs="TimesNewRoman,Bold"/>
          <w:b/>
          <w:bCs/>
          <w:color w:val="00B050"/>
          <w:sz w:val="18"/>
          <w:szCs w:val="18"/>
        </w:rPr>
        <w:t>Ηλιακός φούρνος απ</w:t>
      </w:r>
      <w:r w:rsidR="007E1891" w:rsidRPr="00B00F63">
        <w:rPr>
          <w:rFonts w:ascii="TimesNewRoman,Bold" w:hAnsi="TimesNewRoman,Bold" w:cs="TimesNewRoman,Bold"/>
          <w:b/>
          <w:bCs/>
          <w:color w:val="00B050"/>
          <w:sz w:val="18"/>
          <w:szCs w:val="18"/>
        </w:rPr>
        <w:t xml:space="preserve">ό δύο </w:t>
      </w:r>
      <w:proofErr w:type="spellStart"/>
      <w:r w:rsidR="007E1891" w:rsidRPr="00B00F63">
        <w:rPr>
          <w:rFonts w:ascii="TimesNewRoman,Bold" w:hAnsi="TimesNewRoman,Bold" w:cs="TimesNewRoman,Bold"/>
          <w:b/>
          <w:bCs/>
          <w:color w:val="00B050"/>
          <w:sz w:val="18"/>
          <w:szCs w:val="18"/>
        </w:rPr>
        <w:t>χαρτόκουτες</w:t>
      </w:r>
      <w:proofErr w:type="spellEnd"/>
      <w:r w:rsidR="007E1891" w:rsidRPr="00B00F63">
        <w:rPr>
          <w:rFonts w:ascii="TimesNewRoman,Bold" w:hAnsi="TimesNewRoman,Bold" w:cs="TimesNewRoman,Bold"/>
          <w:b/>
          <w:bCs/>
          <w:color w:val="00B050"/>
          <w:sz w:val="18"/>
          <w:szCs w:val="18"/>
        </w:rPr>
        <w:t xml:space="preserve"> κι </w:t>
      </w:r>
      <w:r w:rsidRPr="00B00F63">
        <w:rPr>
          <w:rFonts w:ascii="TimesNewRoman,Bold" w:hAnsi="TimesNewRoman,Bold" w:cs="TimesNewRoman,Bold"/>
          <w:b/>
          <w:bCs/>
          <w:color w:val="00B050"/>
          <w:sz w:val="18"/>
          <w:szCs w:val="18"/>
        </w:rPr>
        <w:t>έναν ανακλαστήρ</w:t>
      </w:r>
      <w:r w:rsidR="007E1891" w:rsidRPr="00B00F63">
        <w:rPr>
          <w:rFonts w:ascii="TimesNewRoman,Bold" w:hAnsi="TimesNewRoman,Bold" w:cs="TimesNewRoman,Bold"/>
          <w:b/>
          <w:bCs/>
          <w:color w:val="00B050"/>
          <w:sz w:val="18"/>
          <w:szCs w:val="18"/>
        </w:rPr>
        <w:t>α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8181"/>
          <w:sz w:val="18"/>
          <w:szCs w:val="18"/>
        </w:rPr>
      </w:pP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181"/>
          <w:sz w:val="18"/>
          <w:szCs w:val="18"/>
        </w:rPr>
      </w:pPr>
      <w:r w:rsidRPr="00743B55">
        <w:rPr>
          <w:rFonts w:ascii="ComicSansMS,Bold" w:hAnsi="ComicSansMS,Bold" w:cs="ComicSansMS,Bold"/>
          <w:b/>
          <w:bCs/>
          <w:color w:val="008181"/>
          <w:sz w:val="18"/>
          <w:szCs w:val="18"/>
        </w:rPr>
        <w:t>Υλικά που χρειαζόμαστε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>δύο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κυβικές </w:t>
      </w:r>
      <w:proofErr w:type="spellStart"/>
      <w:r w:rsidRPr="00743B55">
        <w:rPr>
          <w:rFonts w:ascii="TimesNewRoman" w:hAnsi="TimesNewRoman" w:cs="TimesNewRoman"/>
          <w:color w:val="000000"/>
          <w:sz w:val="18"/>
          <w:szCs w:val="18"/>
        </w:rPr>
        <w:t>χαρτόκουτες</w:t>
      </w:r>
      <w:proofErr w:type="spellEnd"/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, με τη μικρότερη να έχει βάση τουλάχιστον 38 </w:t>
      </w:r>
      <w:r w:rsidRPr="00743B55">
        <w:rPr>
          <w:rFonts w:ascii="Symbol" w:hAnsi="Symbol" w:cs="Symbol"/>
          <w:color w:val="000000"/>
          <w:sz w:val="18"/>
          <w:szCs w:val="18"/>
        </w:rPr>
        <w:t></w:t>
      </w:r>
      <w:r w:rsidRPr="00743B55">
        <w:rPr>
          <w:rFonts w:ascii="Symbol" w:hAnsi="Symbol" w:cs="Symbol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38 εκ.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ένα κομμάτι τζάμι 3-4 χιλιοστών, σε διαστάσεις ανάλογες με το επάνω πλαίσιο της βάσης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ένα ξύλινο πόμολο συρταριού και ένα κομμάτι ύφασμα τσόχα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αλουμινόχαρτο, κυματιστό χαρτόνι συσκευασίας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μερικές παλιές εφημερίδες ή περιοδικά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άσπρη κόλλα, κολλητική ταινία, </w:t>
      </w:r>
      <w:proofErr w:type="spellStart"/>
      <w:r w:rsidRPr="00743B55">
        <w:rPr>
          <w:rFonts w:ascii="TimesNewRoman" w:hAnsi="TimesNewRoman" w:cs="TimesNewRoman"/>
          <w:color w:val="000000"/>
          <w:sz w:val="18"/>
          <w:szCs w:val="18"/>
        </w:rPr>
        <w:t>αλουμινοταινία</w:t>
      </w:r>
      <w:proofErr w:type="spellEnd"/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ένα κομμάτι ξύλινο πηχάκι ή ένα κομμάτι σύρμα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Wingdings" w:hAnsi="Wingdings" w:cs="Wingdings"/>
          <w:color w:val="000000"/>
          <w:sz w:val="18"/>
          <w:szCs w:val="18"/>
        </w:rPr>
        <w:t>􀀹</w:t>
      </w:r>
      <w:r w:rsidRPr="00743B55">
        <w:rPr>
          <w:rFonts w:ascii="Wingdings" w:hAnsi="Wingdings" w:cs="Wingdings"/>
          <w:color w:val="000000"/>
          <w:sz w:val="18"/>
          <w:szCs w:val="18"/>
        </w:rPr>
        <w:t>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ψαλίδι, κοπίδι, χάρακα, μαρκαδόρο ή μολύβι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Cs/>
          <w:color w:val="008181"/>
          <w:sz w:val="18"/>
          <w:szCs w:val="18"/>
        </w:rPr>
      </w:pPr>
      <w:r w:rsidRPr="00743B55">
        <w:rPr>
          <w:rFonts w:ascii="ComicSansMS,Bold" w:hAnsi="ComicSansMS,Bold" w:cs="ComicSansMS,Bold"/>
          <w:bCs/>
          <w:color w:val="008181"/>
          <w:sz w:val="18"/>
          <w:szCs w:val="18"/>
        </w:rPr>
        <w:t>Ας τον φτιάξουμε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Cs/>
          <w:color w:val="0000FF"/>
          <w:sz w:val="18"/>
          <w:szCs w:val="18"/>
        </w:rPr>
        <w:t xml:space="preserve">1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Παίρνουμε την </w:t>
      </w:r>
      <w:r w:rsidRPr="00743B5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εξωτερική κούτα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και κολλάμε στον πάτο της 3-4 κομμάτια χαρτόνι συσκευασίας εναλλάξ με φύλλα αλουμινόχαρτου, για καλύτερη μόνωση. </w:t>
      </w:r>
      <w:r w:rsidRPr="00743B5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Δεν κόβουμε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τα 4 πτυσσόμενα καπάκια της κούτας, γιατί θα τα χρησιμοποιηθούν αργότερα για να διαμορφώσουμε το πλαίσιο όπου θα τοποθετηθεί το τζάμι.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Cs/>
          <w:color w:val="0000FF"/>
          <w:sz w:val="18"/>
          <w:szCs w:val="18"/>
        </w:rPr>
        <w:t xml:space="preserve">2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Παρόμοια μπορούμε να μονώσουμε τον πάτο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της </w:t>
      </w:r>
      <w:r w:rsidRPr="00743B5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εσωτερικής κούτας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και έπειτα να την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τοποθετήσουμε μέσα στην εξωτερική. Είναι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καλύτερα να διαλέξουμε </w:t>
      </w:r>
      <w:proofErr w:type="spellStart"/>
      <w:r w:rsidRPr="00743B55">
        <w:rPr>
          <w:rFonts w:ascii="TimesNewRoman" w:hAnsi="TimesNewRoman" w:cs="TimesNewRoman"/>
          <w:color w:val="000000"/>
          <w:sz w:val="18"/>
          <w:szCs w:val="18"/>
        </w:rPr>
        <w:t>χαρτόκουτες</w:t>
      </w:r>
      <w:proofErr w:type="spellEnd"/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που να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ταιριάζουν η μία μέσα στην άλλη, να είναι ίδιου περίπου ύψους και να αφήνουν μεταξύ τους ένα κενό χώρο περίπου 3-6 εκ. τριγύρω.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Cs/>
          <w:color w:val="0000FF"/>
          <w:sz w:val="18"/>
          <w:szCs w:val="18"/>
        </w:rPr>
        <w:t xml:space="preserve">3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Μπορούμε να μονώσουμε τις πλευρές των δύο χαρτόκουτων τοποθετώντας τσαλακωμένα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κομμάτια εφημερίδας στον κενό χώρο που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υπάρχει ανάμεσά τους.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/>
          <w:bCs/>
          <w:color w:val="0000FF"/>
          <w:sz w:val="18"/>
          <w:szCs w:val="18"/>
        </w:rPr>
        <w:t xml:space="preserve">4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Εναλλακτικά, θα μπορούσαμε να κόψουμε και να διπλώσουμε φύλλα χαρτονιού συσκευασίας και μετά να τα τοποθετήσουμε ανάμεσα στις </w:t>
      </w:r>
      <w:proofErr w:type="spellStart"/>
      <w:r w:rsidRPr="00743B55">
        <w:rPr>
          <w:rFonts w:ascii="TimesNewRoman" w:hAnsi="TimesNewRoman" w:cs="TimesNewRoman"/>
          <w:color w:val="000000"/>
          <w:sz w:val="18"/>
          <w:szCs w:val="18"/>
        </w:rPr>
        <w:t>χαρτόκουτες</w:t>
      </w:r>
      <w:proofErr w:type="spellEnd"/>
      <w:r w:rsidRPr="00743B55">
        <w:rPr>
          <w:rFonts w:ascii="TimesNewRoman" w:hAnsi="TimesNewRoman" w:cs="TimesNewRoman"/>
          <w:color w:val="000000"/>
          <w:sz w:val="18"/>
          <w:szCs w:val="18"/>
        </w:rPr>
        <w:t>, για να μονώσουμε τη βάση του φούρνου. Έπειτα, θα πρέπει να κλείσουμε αυτόν το χώρο με τα καπάκια της εξωτερικής κούτας.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/>
          <w:bCs/>
          <w:color w:val="0000FF"/>
          <w:sz w:val="18"/>
          <w:szCs w:val="18"/>
        </w:rPr>
        <w:t xml:space="preserve">5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Παίρνουμε καθένα από τα 4 καπάκια της εξωτερικής κούτας και τσακίζουμε κατά μήκος των συνεχών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γραμμών, ενώ κόβουμε κατά μήκος των διακεκομμένων </w:t>
      </w:r>
      <w:r w:rsidR="00892DF0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γραμμών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743B55" w:rsidRPr="00743B55" w:rsidRDefault="00743B55" w:rsidP="00743B55">
      <w:pPr>
        <w:spacing w:after="0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/>
          <w:bCs/>
          <w:color w:val="0000FF"/>
          <w:sz w:val="18"/>
          <w:szCs w:val="18"/>
        </w:rPr>
        <w:t>6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Γυρνάμε τα πτυσσόμενα καπάκια προς τα μέσα, τα κολλάμε στις πλευρές της εσωτερικής κούτας και συμπληρώνουμε χαρτόνι όπου χρειάζεται προκειμένου να καλύψουμε ολόκληρη την επιφάνειά τους.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/>
          <w:bCs/>
          <w:color w:val="0000FF"/>
          <w:sz w:val="18"/>
          <w:szCs w:val="18"/>
        </w:rPr>
        <w:t xml:space="preserve">7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Στη συνέχεια κολλάμε αλουμινόχαρτο σε όλες τις εσωτερικές πλευρές και τον πάτο της κούτας και η βάση του φούρνου είναι τώρα έτοιμη!</w:t>
      </w:r>
    </w:p>
    <w:p w:rsidR="00743B55" w:rsidRPr="00743B55" w:rsidRDefault="004E6071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ComicSansMS,Bold" w:hAnsi="ComicSansMS,Bold" w:cs="ComicSansMS,Bold"/>
          <w:b/>
          <w:bCs/>
          <w:noProof/>
          <w:color w:val="0000FF"/>
          <w:sz w:val="18"/>
          <w:szCs w:val="1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6358890</wp:posOffset>
            </wp:positionH>
            <wp:positionV relativeFrom="margin">
              <wp:posOffset>1350645</wp:posOffset>
            </wp:positionV>
            <wp:extent cx="2567305" cy="3148330"/>
            <wp:effectExtent l="228600" t="0" r="309245" b="0"/>
            <wp:wrapSquare wrapText="bothSides"/>
            <wp:docPr id="4" name="Εικόνα 1" descr="E:\SCAN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Sc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148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43B55" w:rsidRPr="00743B55">
        <w:rPr>
          <w:rFonts w:ascii="ComicSansMS,Bold" w:hAnsi="ComicSansMS,Bold" w:cs="ComicSansMS,Bold"/>
          <w:b/>
          <w:bCs/>
          <w:color w:val="0000FF"/>
          <w:sz w:val="18"/>
          <w:szCs w:val="18"/>
        </w:rPr>
        <w:t xml:space="preserve">8 </w:t>
      </w:r>
      <w:r w:rsidR="00743B55" w:rsidRPr="00743B55">
        <w:rPr>
          <w:rFonts w:ascii="TimesNewRoman" w:hAnsi="TimesNewRoman" w:cs="TimesNewRoman"/>
          <w:color w:val="000000"/>
          <w:sz w:val="18"/>
          <w:szCs w:val="18"/>
        </w:rPr>
        <w:t>Για να κατασκευάσουμε τον ανακλαστήρα παίρνουμε ένα κομμάτι χαρτόνι σε διαστάσεις ανάλογες με το πλαίσιο της βάσης του φούρνου. Προσθέτουμε μια επιπλέον λωρίδα πλάτους 5-8 εκ., όπου αργότερα θα κολληθεί σε μια πλευρά του φούρνου. Επάνω στο χαρτόνι, κολλάμε αλουμινόχαρτο με τη γυαλιστερή του επιφάνεια πάντοτε προς τα πάνω. Ο ανακλαστήρας στερεώνεται και ρυθμίζεται με ένα κομμάτι χονδρό σύρμα σχήματος “</w:t>
      </w:r>
      <w:r w:rsidR="00743B55" w:rsidRPr="00743B55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Z</w:t>
      </w:r>
      <w:r w:rsidR="00743B55" w:rsidRPr="00743B55">
        <w:rPr>
          <w:rFonts w:ascii="TimesNewRoman" w:hAnsi="TimesNewRoman" w:cs="TimesNewRoman"/>
          <w:color w:val="000000"/>
          <w:sz w:val="18"/>
          <w:szCs w:val="18"/>
        </w:rPr>
        <w:t xml:space="preserve">”, </w:t>
      </w:r>
      <w:r w:rsidR="00892DF0">
        <w:rPr>
          <w:rFonts w:ascii="TimesNewRoman" w:hAnsi="TimesNewRoman" w:cs="TimesNewRoman"/>
          <w:color w:val="000000"/>
          <w:sz w:val="18"/>
          <w:szCs w:val="18"/>
        </w:rPr>
        <w:t>ή</w:t>
      </w:r>
      <w:r w:rsidR="00743B55" w:rsidRPr="00743B55">
        <w:rPr>
          <w:rFonts w:ascii="TimesNewRoman" w:hAnsi="TimesNewRoman" w:cs="TimesNewRoman"/>
          <w:color w:val="000000"/>
          <w:sz w:val="18"/>
          <w:szCs w:val="18"/>
        </w:rPr>
        <w:t xml:space="preserve"> ακό</w:t>
      </w:r>
      <w:r w:rsidR="00AE709E">
        <w:rPr>
          <w:rFonts w:ascii="TimesNewRoman" w:hAnsi="TimesNewRoman" w:cs="TimesNewRoman"/>
          <w:color w:val="000000"/>
          <w:sz w:val="18"/>
          <w:szCs w:val="18"/>
        </w:rPr>
        <w:t>μα με ένα κομμάτι ξύλινο πηχάκι.</w:t>
      </w:r>
    </w:p>
    <w:p w:rsidR="00743B55" w:rsidRP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ComicSansMS,Bold" w:hAnsi="ComicSansMS,Bold" w:cs="ComicSansMS,Bold"/>
          <w:b/>
          <w:bCs/>
          <w:color w:val="0000FF"/>
          <w:sz w:val="18"/>
          <w:szCs w:val="18"/>
        </w:rPr>
        <w:t xml:space="preserve">9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Ένα κομμάτι τζάμι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(τροχισμένο στις άκρες)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πρέπει να κοπεί έτσι, ώστε να ταιριάζει στις διαστάσεις ανοίγματος του πλαισίου της βάσης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Μπορούμε, ακόμα, να κολλήσουμε 4 λωρίδες τσόχας πάνω στις πλευρές του πλαισίου του φούρνου, για να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εφάπτεται καλύτερα το τζάμι. Προαιρετικά, μπορούμε να στερεώσουμε ένα ξύλινο πόμολο πάνω στο τζάμι.</w:t>
      </w:r>
    </w:p>
    <w:p w:rsidR="00892DF0" w:rsidRPr="007E1891" w:rsidRDefault="00892DF0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8181"/>
          <w:sz w:val="18"/>
          <w:szCs w:val="18"/>
        </w:rPr>
      </w:pPr>
    </w:p>
    <w:p w:rsidR="00892DF0" w:rsidRPr="007E1891" w:rsidRDefault="00892DF0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8181"/>
          <w:sz w:val="18"/>
          <w:szCs w:val="18"/>
        </w:rPr>
      </w:pPr>
    </w:p>
    <w:p w:rsidR="00892DF0" w:rsidRPr="007E1891" w:rsidRDefault="00892DF0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8181"/>
          <w:sz w:val="18"/>
          <w:szCs w:val="18"/>
        </w:rPr>
      </w:pPr>
    </w:p>
    <w:p w:rsidR="00743B55" w:rsidRDefault="00743B55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8181"/>
          <w:sz w:val="18"/>
          <w:szCs w:val="18"/>
        </w:rPr>
      </w:pPr>
      <w:r w:rsidRPr="00743B55">
        <w:rPr>
          <w:rFonts w:ascii="ComicSansMS,Bold" w:hAnsi="ComicSansMS,Bold" w:cs="ComicSansMS,Bold"/>
          <w:b/>
          <w:bCs/>
          <w:color w:val="008181"/>
          <w:sz w:val="18"/>
          <w:szCs w:val="18"/>
        </w:rPr>
        <w:t>Παρατηρήσεις και σχόλια</w:t>
      </w:r>
    </w:p>
    <w:p w:rsidR="00AE709E" w:rsidRPr="00743B55" w:rsidRDefault="00AE709E" w:rsidP="00743B5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8181"/>
          <w:sz w:val="18"/>
          <w:szCs w:val="18"/>
        </w:rPr>
      </w:pPr>
    </w:p>
    <w:p w:rsidR="00743B55" w:rsidRDefault="00743B55" w:rsidP="00743B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Αυτός ο φούρνος από </w:t>
      </w:r>
      <w:proofErr w:type="spellStart"/>
      <w:r w:rsidRPr="00743B55">
        <w:rPr>
          <w:rFonts w:ascii="TimesNewRoman" w:hAnsi="TimesNewRoman" w:cs="TimesNewRoman"/>
          <w:color w:val="000000"/>
          <w:sz w:val="18"/>
          <w:szCs w:val="18"/>
        </w:rPr>
        <w:t>χαρτόκουτες</w:t>
      </w:r>
      <w:proofErr w:type="spellEnd"/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μπορεί να αναπτύξει θερμοκρασίες μέχρι 150º C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Μπορεί να ψήσει σχεδόν τα πάντα, από πίτες, </w:t>
      </w:r>
      <w:r>
        <w:rPr>
          <w:rFonts w:ascii="TimesNewRoman" w:hAnsi="TimesNewRoman" w:cs="TimesNewRoman"/>
          <w:color w:val="000000"/>
          <w:sz w:val="18"/>
          <w:szCs w:val="18"/>
        </w:rPr>
        <w:t>κέικ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μέχρι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>κοτόπουλο και ψάρι με λαχανικά. Μπορείτε να μαγειρέψετε μέσα σε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743B55">
        <w:rPr>
          <w:rFonts w:ascii="TimesNewRoman" w:hAnsi="TimesNewRoman" w:cs="TimesNewRoman"/>
          <w:color w:val="000000"/>
          <w:sz w:val="18"/>
          <w:szCs w:val="18"/>
        </w:rPr>
        <w:t xml:space="preserve"> κατσαρόλες με καπάκι, ή ακόμα σε πυρίμαχα γυάλινα σκεύη με καπάκι. Μην ξεχνάτε να χρησιμοποιείτε γάντια φούρνου όταν βγάζετε τα καυτά σκεύη σας μέσα από τον ηλιακό φούρνο!</w:t>
      </w:r>
    </w:p>
    <w:p w:rsidR="00892DF0" w:rsidRDefault="00892DF0" w:rsidP="00903B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24"/>
          <w:szCs w:val="24"/>
        </w:rPr>
      </w:pPr>
      <w:r w:rsidRPr="00903B64">
        <w:rPr>
          <w:rFonts w:ascii="TimesNewRoman" w:hAnsi="TimesNewRoman" w:cs="TimesNewRoman"/>
          <w:b/>
          <w:color w:val="00B050"/>
          <w:sz w:val="24"/>
          <w:szCs w:val="24"/>
        </w:rPr>
        <w:t>2</w:t>
      </w:r>
      <w:r w:rsidRPr="00903B64">
        <w:rPr>
          <w:rFonts w:ascii="TimesNewRoman" w:hAnsi="TimesNewRoman" w:cs="TimesNewRoman"/>
          <w:b/>
          <w:color w:val="00B050"/>
          <w:sz w:val="24"/>
          <w:szCs w:val="24"/>
          <w:vertAlign w:val="superscript"/>
        </w:rPr>
        <w:t>Ο</w:t>
      </w:r>
      <w:r w:rsidRPr="00903B64">
        <w:rPr>
          <w:rFonts w:ascii="TimesNewRoman" w:hAnsi="TimesNewRoman" w:cs="TimesNewRoman"/>
          <w:b/>
          <w:color w:val="00B050"/>
          <w:sz w:val="24"/>
          <w:szCs w:val="24"/>
        </w:rPr>
        <w:t xml:space="preserve"> ΔΗΜΟΤΙΚΟ ΣΧΟΛΕΙΟ ΜΥΚΟΝΟΥ</w:t>
      </w:r>
    </w:p>
    <w:p w:rsidR="00903B64" w:rsidRDefault="00903B64" w:rsidP="00903B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24"/>
          <w:szCs w:val="24"/>
        </w:rPr>
      </w:pPr>
    </w:p>
    <w:p w:rsidR="00903B64" w:rsidRDefault="00903B64" w:rsidP="00903B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24"/>
          <w:szCs w:val="24"/>
        </w:rPr>
      </w:pPr>
    </w:p>
    <w:p w:rsidR="00892DF0" w:rsidRDefault="005E175C" w:rsidP="007E1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24"/>
          <w:szCs w:val="24"/>
        </w:rPr>
      </w:pPr>
      <w:r>
        <w:rPr>
          <w:rFonts w:ascii="TimesNewRoman" w:hAnsi="TimesNewRoman" w:cs="TimesNewRoman"/>
          <w:b/>
          <w:color w:val="00B050"/>
          <w:sz w:val="24"/>
          <w:szCs w:val="24"/>
        </w:rPr>
        <w:t>ΣΤ’ ΤΑΞΗ</w:t>
      </w:r>
    </w:p>
    <w:p w:rsidR="005E175C" w:rsidRDefault="005E175C" w:rsidP="007E1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24"/>
          <w:szCs w:val="24"/>
        </w:rPr>
      </w:pPr>
    </w:p>
    <w:p w:rsidR="005E175C" w:rsidRDefault="005E175C" w:rsidP="007E1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18"/>
          <w:szCs w:val="18"/>
        </w:rPr>
      </w:pPr>
      <w:r>
        <w:rPr>
          <w:rFonts w:ascii="TimesNewRoman" w:hAnsi="TimesNewRoman" w:cs="TimesNewRoman"/>
          <w:b/>
          <w:color w:val="00B050"/>
          <w:sz w:val="24"/>
          <w:szCs w:val="24"/>
        </w:rPr>
        <w:t>ΕΝΕΡ…ΓΕΙΑ!</w:t>
      </w:r>
      <w:bookmarkStart w:id="0" w:name="_GoBack"/>
      <w:bookmarkEnd w:id="0"/>
    </w:p>
    <w:p w:rsidR="00892DF0" w:rsidRDefault="00892DF0" w:rsidP="00892D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18"/>
          <w:szCs w:val="18"/>
        </w:rPr>
      </w:pPr>
    </w:p>
    <w:p w:rsidR="00903B64" w:rsidRPr="00B00F63" w:rsidRDefault="00903B64" w:rsidP="00B00F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color w:val="00B050"/>
          <w:sz w:val="32"/>
          <w:szCs w:val="32"/>
        </w:rPr>
      </w:pPr>
      <w:r w:rsidRPr="004E6071">
        <w:rPr>
          <w:rFonts w:ascii="TimesNewRoman" w:hAnsi="TimesNewRoman" w:cs="TimesNewRoman"/>
          <w:b/>
          <w:i/>
          <w:color w:val="00B050"/>
          <w:sz w:val="32"/>
          <w:szCs w:val="32"/>
        </w:rPr>
        <w:t>Συμμετέχουμε ενεργά!</w:t>
      </w:r>
    </w:p>
    <w:p w:rsidR="00AE709E" w:rsidRDefault="00AE709E" w:rsidP="00AE70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B050"/>
          <w:sz w:val="20"/>
          <w:szCs w:val="20"/>
        </w:rPr>
      </w:pPr>
    </w:p>
    <w:sectPr w:rsidR="00AE709E" w:rsidSect="00B00F63">
      <w:pgSz w:w="16838" w:h="11906" w:orient="landscape"/>
      <w:pgMar w:top="1800" w:right="1440" w:bottom="180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,BoldItal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03" w:usb1="00000000" w:usb2="00000000" w:usb3="00000000" w:csb0="00000009" w:csb1="00000000"/>
  </w:font>
  <w:font w:name="ComicSans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786"/>
    <w:rsid w:val="001D2786"/>
    <w:rsid w:val="00375DFB"/>
    <w:rsid w:val="003C69FE"/>
    <w:rsid w:val="004E6071"/>
    <w:rsid w:val="00563FCD"/>
    <w:rsid w:val="005E175C"/>
    <w:rsid w:val="00743B55"/>
    <w:rsid w:val="007E1891"/>
    <w:rsid w:val="0088551C"/>
    <w:rsid w:val="00892DF0"/>
    <w:rsid w:val="00903B64"/>
    <w:rsid w:val="00A85067"/>
    <w:rsid w:val="00AE709E"/>
    <w:rsid w:val="00B00F63"/>
    <w:rsid w:val="00D179EA"/>
    <w:rsid w:val="00DE3311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4:docId w14:val="572142E9"/>
  <w15:docId w15:val="{0A92D633-C923-4889-8FA1-0F7A4C5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27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 TSORLINI</cp:lastModifiedBy>
  <cp:revision>7</cp:revision>
  <cp:lastPrinted>2012-05-31T11:00:00Z</cp:lastPrinted>
  <dcterms:created xsi:type="dcterms:W3CDTF">2012-05-17T11:40:00Z</dcterms:created>
  <dcterms:modified xsi:type="dcterms:W3CDTF">2016-10-06T16:38:00Z</dcterms:modified>
</cp:coreProperties>
</file>