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CC246F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441F58" w:rsidRPr="00CC246F">
        <w:rPr>
          <w:rFonts w:ascii="Calibri" w:hAnsi="Calibri" w:cs="Calibri"/>
          <w:sz w:val="24"/>
          <w:szCs w:val="24"/>
          <w:lang w:val="en-US"/>
        </w:rPr>
        <w:t>24</w:t>
      </w:r>
      <w:r w:rsidR="00221E16" w:rsidRPr="00CC246F">
        <w:rPr>
          <w:rFonts w:ascii="Calibri" w:hAnsi="Calibri" w:cs="Calibri"/>
          <w:sz w:val="24"/>
          <w:szCs w:val="24"/>
          <w:lang w:val="en-US"/>
        </w:rPr>
        <w:t>-</w:t>
      </w:r>
      <w:r w:rsidR="003F6216" w:rsidRPr="00CC246F">
        <w:rPr>
          <w:rFonts w:ascii="Calibri" w:hAnsi="Calibri" w:cs="Calibri"/>
          <w:sz w:val="24"/>
          <w:szCs w:val="24"/>
        </w:rPr>
        <w:t>11</w:t>
      </w:r>
      <w:r w:rsidR="00DD5E64" w:rsidRPr="00CC246F">
        <w:rPr>
          <w:rFonts w:ascii="Calibri" w:hAnsi="Calibri" w:cs="Calibri"/>
          <w:sz w:val="24"/>
          <w:szCs w:val="24"/>
        </w:rPr>
        <w:t>-</w:t>
      </w:r>
      <w:r w:rsidR="00221E16" w:rsidRPr="00CC246F">
        <w:rPr>
          <w:rFonts w:ascii="Calibri" w:hAnsi="Calibri" w:cs="Calibri"/>
          <w:sz w:val="24"/>
          <w:szCs w:val="24"/>
        </w:rPr>
        <w:t>20</w:t>
      </w:r>
      <w:r w:rsidR="00E876CE" w:rsidRPr="00CC246F">
        <w:rPr>
          <w:rFonts w:ascii="Calibri" w:hAnsi="Calibri" w:cs="Calibri"/>
          <w:sz w:val="24"/>
          <w:szCs w:val="24"/>
        </w:rPr>
        <w:t>1</w:t>
      </w:r>
      <w:r w:rsidR="008653B2" w:rsidRPr="00CC246F">
        <w:rPr>
          <w:rFonts w:ascii="Calibri" w:hAnsi="Calibri" w:cs="Calibri"/>
          <w:sz w:val="24"/>
          <w:szCs w:val="24"/>
        </w:rPr>
        <w:t>3</w:t>
      </w:r>
      <w:r w:rsidR="00187189" w:rsidRPr="00CC246F">
        <w:rPr>
          <w:rFonts w:ascii="Calibri" w:hAnsi="Calibri" w:cs="Calibri"/>
          <w:b/>
          <w:sz w:val="24"/>
          <w:szCs w:val="24"/>
        </w:rPr>
        <w:t xml:space="preserve"> </w:t>
      </w:r>
    </w:p>
    <w:p w:rsidR="00FE5795" w:rsidRPr="00D609A4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CC246F" w:rsidRPr="00CC246F">
        <w:rPr>
          <w:rFonts w:ascii="Calibri" w:hAnsi="Calibri" w:cs="Calibri"/>
          <w:sz w:val="24"/>
          <w:szCs w:val="24"/>
        </w:rPr>
        <w:t>11106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Ταχ.Δ/νση: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  </w:t>
      </w:r>
      <w:r w:rsidR="00D317F8">
        <w:rPr>
          <w:rFonts w:ascii="Calibri" w:hAnsi="Calibri" w:cs="Calibri"/>
          <w:b/>
          <w:sz w:val="24"/>
          <w:szCs w:val="24"/>
        </w:rPr>
        <w:t>Προϊστάμενες Νηπιαγωγείων Σύρου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  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0E42FF" w:rsidRPr="00B35560">
        <w:rPr>
          <w:rFonts w:ascii="Calibri" w:hAnsi="Calibri" w:cs="Calibri"/>
          <w:sz w:val="24"/>
          <w:szCs w:val="24"/>
        </w:rPr>
        <w:t xml:space="preserve">Πληροφορίες: 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F01640">
        <w:rPr>
          <w:rFonts w:ascii="Calibri" w:hAnsi="Calibri" w:cs="Calibri"/>
          <w:sz w:val="24"/>
          <w:szCs w:val="24"/>
        </w:rPr>
        <w:t>Χρυσάννα Διαμαντή</w:t>
      </w:r>
    </w:p>
    <w:p w:rsidR="00743D62" w:rsidRPr="00B35560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Υπεύθυνη Σχολικών Δραστηριοτήτων</w:t>
      </w:r>
      <w:r w:rsidR="00823156">
        <w:rPr>
          <w:rFonts w:ascii="Calibri" w:hAnsi="Calibri" w:cs="Calibri"/>
          <w:sz w:val="24"/>
          <w:szCs w:val="24"/>
        </w:rPr>
        <w:t xml:space="preserve"> 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F355AC" w:rsidRPr="00176881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37732E" w:rsidRPr="00F72DC5" w:rsidRDefault="0037732E" w:rsidP="000F40FB">
      <w:pPr>
        <w:rPr>
          <w:rFonts w:ascii="Calibri" w:hAnsi="Calibri" w:cs="Calibri"/>
          <w:sz w:val="22"/>
          <w:szCs w:val="22"/>
        </w:rPr>
      </w:pPr>
      <w:r w:rsidRPr="00D317F8">
        <w:rPr>
          <w:rFonts w:ascii="Calibri" w:hAnsi="Calibri"/>
          <w:b/>
          <w:bCs/>
          <w:sz w:val="24"/>
          <w:szCs w:val="24"/>
        </w:rPr>
        <w:t xml:space="preserve">Θέμα: </w:t>
      </w:r>
      <w:r w:rsidR="00CF7B88" w:rsidRPr="00F72DC5">
        <w:rPr>
          <w:rFonts w:ascii="Calibri" w:hAnsi="Calibri"/>
          <w:bCs/>
          <w:sz w:val="22"/>
          <w:szCs w:val="22"/>
        </w:rPr>
        <w:t>Π</w:t>
      </w:r>
      <w:r w:rsidR="003F6216" w:rsidRPr="00F72DC5">
        <w:rPr>
          <w:rFonts w:ascii="Calibri" w:hAnsi="Calibri"/>
          <w:bCs/>
          <w:sz w:val="22"/>
          <w:szCs w:val="22"/>
        </w:rPr>
        <w:t>ρόγραμμα</w:t>
      </w:r>
      <w:r w:rsidR="00923022" w:rsidRPr="00F72DC5">
        <w:rPr>
          <w:rFonts w:ascii="Calibri" w:hAnsi="Calibri"/>
          <w:sz w:val="22"/>
          <w:szCs w:val="22"/>
        </w:rPr>
        <w:t xml:space="preserve"> «Ανίχνευση</w:t>
      </w:r>
      <w:r w:rsidR="003F6216" w:rsidRPr="00F72DC5">
        <w:rPr>
          <w:rFonts w:ascii="Calibri" w:hAnsi="Calibri"/>
          <w:sz w:val="22"/>
          <w:szCs w:val="22"/>
        </w:rPr>
        <w:t xml:space="preserve"> αναπτυξιακών διαταραχών και μαθησιακών δυσκολιών σε παιδιά προσχολικής ηλικίας»</w:t>
      </w:r>
      <w:r w:rsidR="00CF7B88" w:rsidRPr="00F72DC5">
        <w:rPr>
          <w:rFonts w:ascii="Calibri" w:hAnsi="Calibri"/>
          <w:b/>
          <w:bCs/>
          <w:sz w:val="22"/>
          <w:szCs w:val="22"/>
        </w:rPr>
        <w:t xml:space="preserve"> - Συνάντηση ενημέρωσης την </w:t>
      </w:r>
      <w:r w:rsidR="00CF7B88" w:rsidRPr="00F72DC5">
        <w:rPr>
          <w:rFonts w:ascii="Calibri" w:hAnsi="Calibri"/>
          <w:b/>
          <w:bCs/>
          <w:sz w:val="22"/>
          <w:szCs w:val="22"/>
          <w:u w:val="single"/>
        </w:rPr>
        <w:t>Τρίτη 2 Δεκεμβρίου 2014</w:t>
      </w:r>
      <w:r w:rsidR="00CF7B88" w:rsidRPr="00F72DC5">
        <w:rPr>
          <w:rFonts w:ascii="Calibri" w:hAnsi="Calibri"/>
          <w:b/>
          <w:bCs/>
          <w:sz w:val="22"/>
          <w:szCs w:val="22"/>
        </w:rPr>
        <w:t>, ώρα 13.30</w:t>
      </w:r>
      <w:r w:rsidR="00F72DC5" w:rsidRPr="00F72DC5">
        <w:rPr>
          <w:rFonts w:ascii="Calibri" w:hAnsi="Calibri"/>
          <w:b/>
          <w:bCs/>
          <w:sz w:val="22"/>
          <w:szCs w:val="22"/>
        </w:rPr>
        <w:t xml:space="preserve"> στο ΚΕΦΙΑ</w:t>
      </w:r>
    </w:p>
    <w:p w:rsidR="00911766" w:rsidRDefault="00911766" w:rsidP="00911766">
      <w:pPr>
        <w:jc w:val="center"/>
      </w:pPr>
    </w:p>
    <w:p w:rsidR="00CF7B88" w:rsidRDefault="00CF7B88" w:rsidP="00911766">
      <w:pPr>
        <w:jc w:val="center"/>
      </w:pPr>
    </w:p>
    <w:p w:rsidR="00CF7B88" w:rsidRPr="00044C40" w:rsidRDefault="00CF7B88" w:rsidP="00CF7B88">
      <w:pPr>
        <w:jc w:val="both"/>
        <w:rPr>
          <w:rFonts w:ascii="Calibri" w:hAnsi="Calibri"/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>Αγαπητές/οι συνάδελφοι,</w:t>
      </w:r>
    </w:p>
    <w:p w:rsidR="00CF7B88" w:rsidRPr="00044C40" w:rsidRDefault="00CF7B88" w:rsidP="00CF7B88">
      <w:pPr>
        <w:jc w:val="both"/>
        <w:rPr>
          <w:rFonts w:ascii="Calibri" w:hAnsi="Calibri"/>
          <w:sz w:val="22"/>
          <w:szCs w:val="22"/>
        </w:rPr>
      </w:pPr>
    </w:p>
    <w:p w:rsidR="00CF7B88" w:rsidRPr="00044C40" w:rsidRDefault="00CF7B88" w:rsidP="00CF7B88">
      <w:pPr>
        <w:jc w:val="both"/>
        <w:rPr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>Σας ενημερώνουμε ότι η</w:t>
      </w:r>
      <w:r w:rsidRPr="00044C40">
        <w:rPr>
          <w:rFonts w:ascii="Calibri" w:hAnsi="Calibri" w:cs="Tahoma"/>
          <w:sz w:val="22"/>
          <w:szCs w:val="22"/>
        </w:rPr>
        <w:t xml:space="preserve"> Διεύθυνση Π.Ε. Ν. Κυκλάδων, διαμέσου της Υπευθύνου Σχολικών Δραστηριοτήτων, σε συνεργασία με το Γενικό Νοσοκομείο Σύρου, Τμήμα εργοθεραπείας και λογοθεραπείας ΚΕΦΙΑ, συνεχίζει για 2η σχολική χρονιά, </w:t>
      </w:r>
      <w:r w:rsidRPr="00044C40">
        <w:rPr>
          <w:rFonts w:ascii="Calibri" w:hAnsi="Calibri"/>
          <w:sz w:val="22"/>
          <w:szCs w:val="22"/>
        </w:rPr>
        <w:t xml:space="preserve">το εγκεκριμένο από το Υπουργείο Παιδείας, </w:t>
      </w:r>
      <w:r w:rsidRPr="00044C40">
        <w:rPr>
          <w:rFonts w:ascii="Calibri" w:hAnsi="Calibri" w:cs="Tahoma"/>
          <w:sz w:val="22"/>
          <w:szCs w:val="22"/>
        </w:rPr>
        <w:t>Πρόγραμμα</w:t>
      </w:r>
      <w:r w:rsidR="00D1130B" w:rsidRPr="00044C40">
        <w:rPr>
          <w:rFonts w:ascii="Calibri" w:hAnsi="Calibri" w:cs="Tahoma"/>
          <w:sz w:val="22"/>
          <w:szCs w:val="22"/>
        </w:rPr>
        <w:t xml:space="preserve"> «Α</w:t>
      </w:r>
      <w:r w:rsidR="00320EED" w:rsidRPr="00044C40">
        <w:rPr>
          <w:rFonts w:ascii="Calibri" w:hAnsi="Calibri" w:cs="Tahoma"/>
          <w:sz w:val="22"/>
          <w:szCs w:val="22"/>
        </w:rPr>
        <w:t>νίχνευση</w:t>
      </w:r>
      <w:r w:rsidRPr="00044C40">
        <w:rPr>
          <w:rFonts w:ascii="Calibri" w:hAnsi="Calibri" w:cs="Tahoma"/>
          <w:sz w:val="22"/>
          <w:szCs w:val="22"/>
        </w:rPr>
        <w:t xml:space="preserve"> αναπτυξιακών και μαθησιακών δυσκολιών σε παιδιά προσχολικής ηλικίας».</w:t>
      </w:r>
    </w:p>
    <w:p w:rsidR="00D317F8" w:rsidRPr="00044C40" w:rsidRDefault="00CF7B88" w:rsidP="00CF7B88">
      <w:pPr>
        <w:jc w:val="both"/>
        <w:rPr>
          <w:rFonts w:ascii="Calibri" w:hAnsi="Calibri"/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 xml:space="preserve">Θα γίνει </w:t>
      </w:r>
      <w:r w:rsidR="00911766" w:rsidRPr="00044C40">
        <w:rPr>
          <w:rFonts w:ascii="Calibri" w:hAnsi="Calibri"/>
          <w:sz w:val="22"/>
          <w:szCs w:val="22"/>
        </w:rPr>
        <w:t>ενημερωτική συνάντηση σχετικά με το πρόγραμμα</w:t>
      </w:r>
      <w:r w:rsidR="00923022" w:rsidRPr="00044C40">
        <w:rPr>
          <w:rFonts w:ascii="Calibri" w:hAnsi="Calibri"/>
          <w:sz w:val="22"/>
          <w:szCs w:val="22"/>
        </w:rPr>
        <w:t>,</w:t>
      </w:r>
      <w:r w:rsidR="00911766" w:rsidRPr="00044C40">
        <w:rPr>
          <w:rFonts w:ascii="Calibri" w:hAnsi="Calibri"/>
          <w:sz w:val="22"/>
          <w:szCs w:val="22"/>
        </w:rPr>
        <w:t xml:space="preserve"> </w:t>
      </w:r>
      <w:r w:rsidR="00320EED" w:rsidRPr="00044C40">
        <w:rPr>
          <w:rFonts w:ascii="Calibri" w:hAnsi="Calibri"/>
          <w:sz w:val="22"/>
          <w:szCs w:val="22"/>
        </w:rPr>
        <w:t>η οποία</w:t>
      </w:r>
      <w:r w:rsidRPr="00044C40">
        <w:rPr>
          <w:rFonts w:ascii="Calibri" w:hAnsi="Calibri"/>
          <w:sz w:val="22"/>
          <w:szCs w:val="22"/>
        </w:rPr>
        <w:t xml:space="preserve"> θα πραγματοποιηθεί στις </w:t>
      </w:r>
      <w:r w:rsidR="00923022" w:rsidRPr="00044C40">
        <w:rPr>
          <w:rFonts w:ascii="Calibri" w:hAnsi="Calibri"/>
          <w:sz w:val="22"/>
          <w:szCs w:val="22"/>
        </w:rPr>
        <w:t>0</w:t>
      </w:r>
      <w:r w:rsidRPr="00044C40">
        <w:rPr>
          <w:rFonts w:ascii="Calibri" w:hAnsi="Calibri"/>
          <w:sz w:val="22"/>
          <w:szCs w:val="22"/>
        </w:rPr>
        <w:t>2/12/14</w:t>
      </w:r>
      <w:r w:rsidR="00923022" w:rsidRPr="00044C40">
        <w:rPr>
          <w:rFonts w:ascii="Calibri" w:hAnsi="Calibri"/>
          <w:sz w:val="22"/>
          <w:szCs w:val="22"/>
        </w:rPr>
        <w:t>,</w:t>
      </w:r>
      <w:r w:rsidRPr="00044C40">
        <w:rPr>
          <w:rFonts w:ascii="Calibri" w:hAnsi="Calibri"/>
          <w:sz w:val="22"/>
          <w:szCs w:val="22"/>
        </w:rPr>
        <w:t xml:space="preserve"> ημέρα Τρίτη και ώρα 13:00 </w:t>
      </w:r>
      <w:r w:rsidRPr="00044C40">
        <w:rPr>
          <w:rFonts w:ascii="Calibri" w:hAnsi="Calibri"/>
          <w:b/>
          <w:sz w:val="22"/>
          <w:szCs w:val="22"/>
        </w:rPr>
        <w:t>στο χώρο του ΚΕΦΙΑ</w:t>
      </w:r>
      <w:r w:rsidRPr="00044C40">
        <w:rPr>
          <w:rFonts w:ascii="Calibri" w:hAnsi="Calibri"/>
          <w:sz w:val="22"/>
          <w:szCs w:val="22"/>
        </w:rPr>
        <w:t xml:space="preserve"> (</w:t>
      </w:r>
      <w:r w:rsidR="00923022" w:rsidRPr="00044C40">
        <w:rPr>
          <w:rFonts w:ascii="Calibri" w:hAnsi="Calibri"/>
          <w:sz w:val="22"/>
          <w:szCs w:val="22"/>
        </w:rPr>
        <w:t>πίσω από το Νοσοκομείο – στον 2</w:t>
      </w:r>
      <w:r w:rsidR="00923022" w:rsidRPr="00044C40">
        <w:rPr>
          <w:rFonts w:ascii="Calibri" w:hAnsi="Calibri"/>
          <w:sz w:val="22"/>
          <w:szCs w:val="22"/>
          <w:vertAlign w:val="superscript"/>
        </w:rPr>
        <w:t>Ο</w:t>
      </w:r>
      <w:r w:rsidR="00923022" w:rsidRPr="00044C40">
        <w:rPr>
          <w:rFonts w:ascii="Calibri" w:hAnsi="Calibri"/>
          <w:sz w:val="22"/>
          <w:szCs w:val="22"/>
        </w:rPr>
        <w:t xml:space="preserve"> όροφο).</w:t>
      </w:r>
    </w:p>
    <w:p w:rsidR="00F925F6" w:rsidRPr="00044C40" w:rsidRDefault="00F925F6" w:rsidP="00F925F6">
      <w:pPr>
        <w:jc w:val="both"/>
        <w:rPr>
          <w:rFonts w:ascii="Calibri" w:hAnsi="Calibri" w:cs="Arial"/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>Οι υπεύθυνες</w:t>
      </w:r>
      <w:r w:rsidR="0072619C" w:rsidRPr="00044C40">
        <w:rPr>
          <w:rFonts w:ascii="Calibri" w:hAnsi="Calibri"/>
          <w:sz w:val="22"/>
          <w:szCs w:val="22"/>
        </w:rPr>
        <w:t>,</w:t>
      </w:r>
      <w:r w:rsidRPr="00044C40">
        <w:rPr>
          <w:rFonts w:ascii="Calibri" w:hAnsi="Calibri" w:cs="Arial"/>
          <w:sz w:val="22"/>
          <w:szCs w:val="22"/>
        </w:rPr>
        <w:t xml:space="preserve"> κ. Παπαευθυμίου Δήμητρα</w:t>
      </w:r>
      <w:r w:rsidR="00044C40" w:rsidRPr="00044C40">
        <w:rPr>
          <w:rFonts w:ascii="Calibri" w:hAnsi="Calibri" w:cs="Arial"/>
          <w:sz w:val="22"/>
          <w:szCs w:val="22"/>
        </w:rPr>
        <w:t>,</w:t>
      </w:r>
      <w:r w:rsidRPr="00044C40">
        <w:rPr>
          <w:rFonts w:ascii="Calibri" w:hAnsi="Calibri" w:cs="Arial"/>
          <w:sz w:val="22"/>
          <w:szCs w:val="22"/>
        </w:rPr>
        <w:t xml:space="preserve"> </w:t>
      </w:r>
      <w:r w:rsidR="00044C40" w:rsidRPr="00044C40">
        <w:rPr>
          <w:rFonts w:ascii="Calibri" w:hAnsi="Calibri" w:cs="Arial"/>
          <w:sz w:val="22"/>
          <w:szCs w:val="22"/>
        </w:rPr>
        <w:t>λ</w:t>
      </w:r>
      <w:r w:rsidRPr="00044C40">
        <w:rPr>
          <w:rFonts w:ascii="Calibri" w:hAnsi="Calibri" w:cs="Arial"/>
          <w:sz w:val="22"/>
          <w:szCs w:val="22"/>
        </w:rPr>
        <w:t>ογοθεραπεύτρια και κ. Ραγκούση Άν</w:t>
      </w:r>
      <w:r w:rsidR="00044C40" w:rsidRPr="00044C40">
        <w:rPr>
          <w:rFonts w:ascii="Calibri" w:hAnsi="Calibri" w:cs="Arial"/>
          <w:sz w:val="22"/>
          <w:szCs w:val="22"/>
        </w:rPr>
        <w:t>να, ε</w:t>
      </w:r>
      <w:r w:rsidRPr="00044C40">
        <w:rPr>
          <w:rFonts w:ascii="Calibri" w:hAnsi="Calibri" w:cs="Arial"/>
          <w:sz w:val="22"/>
          <w:szCs w:val="22"/>
        </w:rPr>
        <w:t>ργοθεραπεύτρια</w:t>
      </w:r>
      <w:r w:rsidR="00044C40" w:rsidRPr="00044C40">
        <w:rPr>
          <w:rFonts w:ascii="Calibri" w:hAnsi="Calibri" w:cs="Arial"/>
          <w:sz w:val="22"/>
          <w:szCs w:val="22"/>
        </w:rPr>
        <w:t>,</w:t>
      </w:r>
    </w:p>
    <w:p w:rsidR="00911766" w:rsidRPr="00044C40" w:rsidRDefault="00F925F6" w:rsidP="00F925F6">
      <w:pPr>
        <w:jc w:val="both"/>
        <w:rPr>
          <w:rFonts w:ascii="Calibri" w:hAnsi="Calibri"/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 xml:space="preserve">θα </w:t>
      </w:r>
      <w:r w:rsidR="00CC246F">
        <w:rPr>
          <w:rFonts w:ascii="Calibri" w:hAnsi="Calibri"/>
          <w:sz w:val="22"/>
          <w:szCs w:val="22"/>
        </w:rPr>
        <w:t>κάνουν ενημέρωση</w:t>
      </w:r>
      <w:r w:rsidR="00911766" w:rsidRPr="00044C40">
        <w:rPr>
          <w:rFonts w:ascii="Calibri" w:hAnsi="Calibri"/>
          <w:sz w:val="22"/>
          <w:szCs w:val="22"/>
        </w:rPr>
        <w:t xml:space="preserve"> για την διαδικασία που θα ακολουθηθεί και </w:t>
      </w:r>
      <w:r w:rsidRPr="00044C40">
        <w:rPr>
          <w:rFonts w:ascii="Calibri" w:hAnsi="Calibri"/>
          <w:sz w:val="22"/>
          <w:szCs w:val="22"/>
        </w:rPr>
        <w:t>θ</w:t>
      </w:r>
      <w:r w:rsidR="00911766" w:rsidRPr="00044C40">
        <w:rPr>
          <w:rFonts w:ascii="Calibri" w:hAnsi="Calibri"/>
          <w:sz w:val="22"/>
          <w:szCs w:val="22"/>
        </w:rPr>
        <w:t>α λυθούν τυχόν απορίες που μπορεί να προκύψουν πριν την έναρξη του προγράμματος.</w:t>
      </w:r>
    </w:p>
    <w:p w:rsidR="00084489" w:rsidRPr="00CC246F" w:rsidRDefault="00F925F6" w:rsidP="00F925F6">
      <w:pPr>
        <w:rPr>
          <w:rFonts w:ascii="Calibri" w:hAnsi="Calibri"/>
          <w:sz w:val="22"/>
          <w:szCs w:val="22"/>
        </w:rPr>
      </w:pPr>
      <w:r w:rsidRPr="00044C40">
        <w:rPr>
          <w:rFonts w:ascii="Calibri" w:hAnsi="Calibri"/>
          <w:sz w:val="22"/>
          <w:szCs w:val="22"/>
        </w:rPr>
        <w:t xml:space="preserve">Προσκαλούμε </w:t>
      </w:r>
      <w:r w:rsidR="00CC246F">
        <w:rPr>
          <w:rFonts w:ascii="Calibri" w:hAnsi="Calibri"/>
          <w:sz w:val="22"/>
          <w:szCs w:val="22"/>
        </w:rPr>
        <w:t xml:space="preserve">τις προϊστάμενες των νηπιαγωγείων και </w:t>
      </w:r>
      <w:r w:rsidRPr="00044C40">
        <w:rPr>
          <w:rFonts w:ascii="Calibri" w:hAnsi="Calibri"/>
          <w:sz w:val="22"/>
          <w:szCs w:val="22"/>
        </w:rPr>
        <w:t xml:space="preserve">όλες τις νηπιαγωγούς και τους νηπιαγωγούς, εφόσον </w:t>
      </w:r>
      <w:r w:rsidR="00CD7A0F">
        <w:rPr>
          <w:rFonts w:ascii="Calibri" w:hAnsi="Calibri"/>
          <w:sz w:val="22"/>
          <w:szCs w:val="22"/>
        </w:rPr>
        <w:t xml:space="preserve">αυτό </w:t>
      </w:r>
      <w:r w:rsidRPr="00CC246F">
        <w:rPr>
          <w:rFonts w:ascii="Calibri" w:hAnsi="Calibri"/>
          <w:sz w:val="22"/>
          <w:szCs w:val="22"/>
        </w:rPr>
        <w:t xml:space="preserve">δε </w:t>
      </w:r>
      <w:r w:rsidR="00CD7A0F" w:rsidRPr="00CC246F">
        <w:rPr>
          <w:rFonts w:ascii="Calibri" w:hAnsi="Calibri"/>
          <w:sz w:val="22"/>
          <w:szCs w:val="22"/>
        </w:rPr>
        <w:t>δυσχεραίνει</w:t>
      </w:r>
      <w:r w:rsidRPr="00CC246F">
        <w:rPr>
          <w:rFonts w:ascii="Calibri" w:hAnsi="Calibri"/>
          <w:sz w:val="22"/>
          <w:szCs w:val="22"/>
        </w:rPr>
        <w:t xml:space="preserve"> την ομαλή </w:t>
      </w:r>
      <w:r w:rsidR="00CD7A0F" w:rsidRPr="00CC246F">
        <w:rPr>
          <w:rFonts w:ascii="Calibri" w:hAnsi="Calibri"/>
          <w:sz w:val="22"/>
          <w:szCs w:val="22"/>
        </w:rPr>
        <w:t>λειτουργία</w:t>
      </w:r>
      <w:r w:rsidRPr="00CC246F">
        <w:rPr>
          <w:rFonts w:ascii="Calibri" w:hAnsi="Calibri"/>
          <w:sz w:val="22"/>
          <w:szCs w:val="22"/>
        </w:rPr>
        <w:t xml:space="preserve"> του νηπιαγωγείου.</w:t>
      </w:r>
    </w:p>
    <w:p w:rsidR="00F925F6" w:rsidRDefault="00F925F6" w:rsidP="00F925F6">
      <w:pPr>
        <w:rPr>
          <w:rFonts w:ascii="Calibri" w:hAnsi="Calibri" w:cs="Tahoma"/>
          <w:sz w:val="22"/>
          <w:szCs w:val="22"/>
        </w:rPr>
      </w:pPr>
    </w:p>
    <w:p w:rsidR="00D317F8" w:rsidRPr="00FB6B36" w:rsidRDefault="00F925F6" w:rsidP="00D317F8">
      <w:pPr>
        <w:tabs>
          <w:tab w:val="left" w:pos="426"/>
        </w:tabs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Α</w:t>
      </w:r>
      <w:r w:rsidR="00084489">
        <w:rPr>
          <w:rFonts w:ascii="Calibri" w:hAnsi="Calibri" w:cs="Tahoma"/>
          <w:sz w:val="22"/>
          <w:szCs w:val="22"/>
        </w:rPr>
        <w:t>ναλυτική περιγραφή του προγράμματος το σχολικό έτος 2014-15:</w:t>
      </w:r>
      <w:r w:rsidR="00D317F8">
        <w:rPr>
          <w:rFonts w:ascii="Calibri" w:hAnsi="Calibri" w:cs="Tahoma"/>
          <w:sz w:val="22"/>
          <w:szCs w:val="22"/>
        </w:rPr>
        <w:t xml:space="preserve">        </w:t>
      </w:r>
    </w:p>
    <w:p w:rsidR="00084489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 xml:space="preserve">          </w:t>
      </w: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>Το πρόγραμμα έχει στόχο να ανιχνεύσει την παρουσία πιθανών αναπτυξιακών δυσκολιών σε πέντε τομείς: γνωστικό, επικοινωνίας (γλώσσας), κινητικό, κοινωνικοσυναισθηματικό και λειτουργικότητας. Το τεστ που χρησιμοποιε</w:t>
      </w:r>
      <w:r>
        <w:rPr>
          <w:rFonts w:ascii="Calibri" w:hAnsi="Calibri" w:cs="Arial"/>
          <w:sz w:val="22"/>
          <w:szCs w:val="22"/>
        </w:rPr>
        <w:t xml:space="preserve">ίται </w:t>
      </w:r>
      <w:r w:rsidRPr="00FB6B36">
        <w:rPr>
          <w:rFonts w:ascii="Calibri" w:hAnsi="Calibri" w:cs="Arial"/>
          <w:sz w:val="22"/>
          <w:szCs w:val="22"/>
        </w:rPr>
        <w:t>είναι το “</w:t>
      </w:r>
      <w:r w:rsidRPr="00FB6B36">
        <w:rPr>
          <w:rFonts w:ascii="Calibri" w:hAnsi="Calibri" w:cs="Arial"/>
          <w:sz w:val="22"/>
          <w:szCs w:val="22"/>
          <w:lang w:val="en-US"/>
        </w:rPr>
        <w:t>First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Step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screening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test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for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evaluating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preschoolers</w:t>
      </w:r>
      <w:r w:rsidRPr="00FB6B36">
        <w:rPr>
          <w:rFonts w:ascii="Calibri" w:hAnsi="Calibri" w:cs="Arial"/>
          <w:sz w:val="22"/>
          <w:szCs w:val="22"/>
        </w:rPr>
        <w:t xml:space="preserve">” της </w:t>
      </w:r>
      <w:r w:rsidRPr="00FB6B36">
        <w:rPr>
          <w:rFonts w:ascii="Calibri" w:hAnsi="Calibri" w:cs="Arial"/>
          <w:sz w:val="22"/>
          <w:szCs w:val="22"/>
          <w:lang w:val="en-US"/>
        </w:rPr>
        <w:t>Lucy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  <w:lang w:val="en-US"/>
        </w:rPr>
        <w:t>J</w:t>
      </w:r>
      <w:r w:rsidRPr="00FB6B36">
        <w:rPr>
          <w:rFonts w:ascii="Calibri" w:hAnsi="Calibri" w:cs="Arial"/>
          <w:sz w:val="22"/>
          <w:szCs w:val="22"/>
        </w:rPr>
        <w:t xml:space="preserve">. </w:t>
      </w:r>
      <w:r w:rsidRPr="00FB6B36">
        <w:rPr>
          <w:rFonts w:ascii="Calibri" w:hAnsi="Calibri" w:cs="Arial"/>
          <w:sz w:val="22"/>
          <w:szCs w:val="22"/>
          <w:lang w:val="en-US"/>
        </w:rPr>
        <w:t>Miller</w:t>
      </w:r>
      <w:proofErr w:type="gramStart"/>
      <w:r>
        <w:rPr>
          <w:rFonts w:ascii="Calibri" w:hAnsi="Calibri" w:cs="Arial"/>
          <w:sz w:val="22"/>
          <w:szCs w:val="22"/>
        </w:rPr>
        <w:t>,</w:t>
      </w:r>
      <w:r w:rsidR="00084489">
        <w:rPr>
          <w:rFonts w:ascii="Calibri" w:hAnsi="Calibri" w:cs="Arial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</w:rPr>
        <w:t xml:space="preserve"> το</w:t>
      </w:r>
      <w:proofErr w:type="gramEnd"/>
      <w:r w:rsidRPr="00FB6B36">
        <w:rPr>
          <w:rFonts w:ascii="Calibri" w:hAnsi="Calibri" w:cs="Arial"/>
          <w:sz w:val="22"/>
          <w:szCs w:val="22"/>
        </w:rPr>
        <w:t xml:space="preserve"> οποίο κατέχει νόμιμα το ΚΕΦΙΑ. </w:t>
      </w:r>
    </w:p>
    <w:p w:rsidR="00D317F8" w:rsidRPr="00FB6B36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 xml:space="preserve">Να σημειωθεί ότι δεν υπάρχει μέχρι στιγμής σταθμισμένο ανάλογο εργαλείο στην Ελλάδα. Το συγκεκριμένο </w:t>
      </w:r>
      <w:r w:rsidRPr="00FB6B36">
        <w:rPr>
          <w:rFonts w:ascii="Calibri" w:hAnsi="Calibri" w:cs="Arial"/>
          <w:sz w:val="22"/>
          <w:szCs w:val="22"/>
          <w:lang w:val="en-US"/>
        </w:rPr>
        <w:t>test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 w:rsidRPr="00084489">
        <w:rPr>
          <w:rFonts w:ascii="Calibri" w:hAnsi="Calibri" w:cs="Arial"/>
          <w:sz w:val="22"/>
          <w:szCs w:val="22"/>
          <w:u w:val="single"/>
        </w:rPr>
        <w:t>δεν αποτελεί διαγνωστικό αλλά ανιχνευτικό εργαλείο</w:t>
      </w:r>
      <w:r w:rsidRPr="00FB6B36">
        <w:rPr>
          <w:rFonts w:ascii="Calibri" w:hAnsi="Calibri" w:cs="Arial"/>
          <w:sz w:val="22"/>
          <w:szCs w:val="22"/>
        </w:rPr>
        <w:t xml:space="preserve">.  </w:t>
      </w:r>
    </w:p>
    <w:p w:rsidR="00D317F8" w:rsidRPr="00FB6B36" w:rsidRDefault="00D317F8" w:rsidP="00D317F8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>Συγκεκριμένες δεξιότητες  θα εξετάζονται στον  γνωστικό τομέα, τον τομέα της επικοινωνίας, τον κινητικό και προαιρετικά στον κοινωνικο</w:t>
      </w:r>
      <w:r w:rsidR="00084489">
        <w:rPr>
          <w:rFonts w:ascii="Calibri" w:hAnsi="Calibri" w:cs="Arial"/>
          <w:sz w:val="22"/>
          <w:szCs w:val="22"/>
        </w:rPr>
        <w:t>-</w:t>
      </w:r>
      <w:r w:rsidRPr="00FB6B36">
        <w:rPr>
          <w:rFonts w:ascii="Calibri" w:hAnsi="Calibri" w:cs="Arial"/>
          <w:sz w:val="22"/>
          <w:szCs w:val="22"/>
        </w:rPr>
        <w:t>συναισθηματικό και λειτουργικό. Αφορά τις ηλικίες από 3,9 έως 6,2 ετών (προνήπια και νήπια).</w:t>
      </w:r>
    </w:p>
    <w:p w:rsidR="00D317F8" w:rsidRPr="00FB6B36" w:rsidRDefault="00D317F8" w:rsidP="00D317F8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 xml:space="preserve">Τα αποτελέσματα </w:t>
      </w:r>
      <w:r>
        <w:rPr>
          <w:rFonts w:ascii="Calibri" w:hAnsi="Calibri" w:cs="Arial"/>
          <w:sz w:val="22"/>
          <w:szCs w:val="22"/>
        </w:rPr>
        <w:t>ανιχνεύ</w:t>
      </w:r>
      <w:r w:rsidRPr="00FB6B36">
        <w:rPr>
          <w:rFonts w:ascii="Calibri" w:hAnsi="Calibri" w:cs="Arial"/>
          <w:sz w:val="22"/>
          <w:szCs w:val="22"/>
        </w:rPr>
        <w:t>ουν κατά πόσο ένα παιδί λειτουργεί μέσα στα συμβατά για την ηλικία του επίπεδα ή χρειάζεται μια ολοκληρωμένη διαγνωστική αξιολόγηση.</w:t>
      </w:r>
    </w:p>
    <w:p w:rsidR="00D317F8" w:rsidRDefault="00D317F8" w:rsidP="00D317F8">
      <w:pPr>
        <w:ind w:firstLine="720"/>
        <w:jc w:val="both"/>
        <w:rPr>
          <w:rFonts w:ascii="Calibri" w:hAnsi="Calibri" w:cs="Arial"/>
          <w:color w:val="FF0000"/>
          <w:sz w:val="22"/>
          <w:szCs w:val="22"/>
        </w:rPr>
      </w:pPr>
      <w:r w:rsidRPr="00114734">
        <w:rPr>
          <w:rFonts w:ascii="Calibri" w:hAnsi="Calibri" w:cs="Arial"/>
          <w:sz w:val="22"/>
          <w:szCs w:val="22"/>
        </w:rPr>
        <w:lastRenderedPageBreak/>
        <w:t>Επειδή ο τομέας πρόληψης των μαθησιακών δυσκολιών και αναπτυξιακών διαταραχών</w:t>
      </w:r>
      <w:r w:rsidRPr="00FB6B36">
        <w:rPr>
          <w:rFonts w:ascii="Calibri" w:hAnsi="Calibri" w:cs="Arial"/>
          <w:sz w:val="22"/>
          <w:szCs w:val="22"/>
        </w:rPr>
        <w:t xml:space="preserve"> καθώς και η πρώιμη διάγνωση και παρέμβαση βρίσκονται σε εμβρυικό στάδιο στην Ελλάδα και τα οφέλη από μια τέτοια αντιμετώπιση είναι πολλά τόσο για τα παιδιά όσο και τις οικογένειες τους , θεωρούμε αναγκαία την συνέχιση του και την επέκταση του στην ηλικιακή ομάδα των προνηπίων καθώς </w:t>
      </w:r>
      <w:r w:rsidRPr="00913889">
        <w:rPr>
          <w:rFonts w:ascii="Calibri" w:hAnsi="Calibri" w:cs="Arial"/>
          <w:sz w:val="22"/>
          <w:szCs w:val="22"/>
        </w:rPr>
        <w:t xml:space="preserve">και την </w:t>
      </w:r>
      <w:r w:rsidR="00913889" w:rsidRPr="00913889">
        <w:rPr>
          <w:rFonts w:ascii="Calibri" w:hAnsi="Calibri" w:cs="Arial"/>
          <w:sz w:val="22"/>
          <w:szCs w:val="22"/>
        </w:rPr>
        <w:t xml:space="preserve">ενημέρωση </w:t>
      </w:r>
      <w:r w:rsidRPr="00913889">
        <w:rPr>
          <w:rFonts w:ascii="Calibri" w:hAnsi="Calibri" w:cs="Arial"/>
          <w:sz w:val="22"/>
          <w:szCs w:val="22"/>
        </w:rPr>
        <w:t xml:space="preserve">των νηπιαγωγών </w:t>
      </w:r>
      <w:r w:rsidR="00913889" w:rsidRPr="00913889">
        <w:rPr>
          <w:rFonts w:ascii="Calibri" w:hAnsi="Calibri" w:cs="Arial"/>
          <w:sz w:val="22"/>
          <w:szCs w:val="22"/>
        </w:rPr>
        <w:t>σχετικά, ώστε</w:t>
      </w:r>
      <w:r w:rsidRPr="00913889">
        <w:rPr>
          <w:rFonts w:ascii="Calibri" w:hAnsi="Calibri" w:cs="Arial"/>
          <w:sz w:val="22"/>
          <w:szCs w:val="22"/>
        </w:rPr>
        <w:t xml:space="preserve"> τα παιδιά </w:t>
      </w:r>
      <w:r w:rsidR="00913889" w:rsidRPr="00913889">
        <w:rPr>
          <w:rFonts w:ascii="Calibri" w:hAnsi="Calibri" w:cs="Arial"/>
          <w:sz w:val="22"/>
          <w:szCs w:val="22"/>
        </w:rPr>
        <w:t xml:space="preserve">που </w:t>
      </w:r>
      <w:r w:rsidRPr="00913889">
        <w:rPr>
          <w:rFonts w:ascii="Calibri" w:hAnsi="Calibri" w:cs="Arial"/>
          <w:sz w:val="22"/>
          <w:szCs w:val="22"/>
        </w:rPr>
        <w:t xml:space="preserve">υποδεικνύουν καθυστέρηση σε </w:t>
      </w:r>
      <w:r w:rsidRPr="00FB6B36">
        <w:rPr>
          <w:rFonts w:ascii="Calibri" w:hAnsi="Calibri" w:cs="Arial"/>
          <w:sz w:val="22"/>
          <w:szCs w:val="22"/>
        </w:rPr>
        <w:t xml:space="preserve">κάποιον τομέα </w:t>
      </w:r>
      <w:r w:rsidR="00913889">
        <w:rPr>
          <w:rFonts w:ascii="Calibri" w:hAnsi="Calibri" w:cs="Arial"/>
          <w:sz w:val="22"/>
          <w:szCs w:val="22"/>
        </w:rPr>
        <w:t>να παραπέμπο</w:t>
      </w:r>
      <w:r w:rsidR="00913889" w:rsidRPr="00FB6B36">
        <w:rPr>
          <w:rFonts w:ascii="Calibri" w:hAnsi="Calibri" w:cs="Arial"/>
          <w:sz w:val="22"/>
          <w:szCs w:val="22"/>
        </w:rPr>
        <w:t>ν</w:t>
      </w:r>
      <w:r w:rsidR="00913889">
        <w:rPr>
          <w:rFonts w:ascii="Calibri" w:hAnsi="Calibri" w:cs="Arial"/>
          <w:sz w:val="22"/>
          <w:szCs w:val="22"/>
        </w:rPr>
        <w:t>ται</w:t>
      </w:r>
      <w:r w:rsidRPr="00FB6B36">
        <w:rPr>
          <w:rFonts w:ascii="Calibri" w:hAnsi="Calibri" w:cs="Arial"/>
          <w:sz w:val="22"/>
          <w:szCs w:val="22"/>
        </w:rPr>
        <w:t xml:space="preserve"> σε ειδικούς για εκτίμηση.</w:t>
      </w:r>
      <w:r w:rsidRPr="00FB6B36">
        <w:rPr>
          <w:rFonts w:ascii="Calibri" w:hAnsi="Calibri"/>
          <w:sz w:val="22"/>
          <w:szCs w:val="22"/>
        </w:rPr>
        <w:t xml:space="preserve"> </w:t>
      </w:r>
      <w:r w:rsidRPr="00FB6B36">
        <w:rPr>
          <w:rFonts w:ascii="Calibri" w:hAnsi="Calibri" w:cs="Arial"/>
          <w:sz w:val="22"/>
          <w:szCs w:val="22"/>
        </w:rPr>
        <w:t>Η ηλικιακή ομάδα των προνηπίων θεωρούμε πως είναι η καταλληλότερη για μια πιο επιτυχημένη πρόληψη</w:t>
      </w:r>
      <w:r w:rsidR="00913889">
        <w:rPr>
          <w:rFonts w:ascii="Calibri" w:hAnsi="Calibri" w:cs="Arial"/>
          <w:sz w:val="22"/>
          <w:szCs w:val="22"/>
        </w:rPr>
        <w:t>,</w:t>
      </w:r>
      <w:r w:rsidRPr="00FB6B36">
        <w:rPr>
          <w:rFonts w:ascii="Calibri" w:hAnsi="Calibri" w:cs="Arial"/>
          <w:sz w:val="22"/>
          <w:szCs w:val="22"/>
        </w:rPr>
        <w:t xml:space="preserve"> γιατί υπάρχει αρκετό χρονικό διάστημα παρέμβασης</w:t>
      </w:r>
      <w:r>
        <w:rPr>
          <w:rFonts w:ascii="Calibri" w:hAnsi="Calibri" w:cs="Arial"/>
          <w:sz w:val="22"/>
          <w:szCs w:val="22"/>
        </w:rPr>
        <w:t>,</w:t>
      </w:r>
      <w:r w:rsidRPr="00FB6B36">
        <w:rPr>
          <w:rFonts w:ascii="Calibri" w:hAnsi="Calibri" w:cs="Arial"/>
          <w:sz w:val="22"/>
          <w:szCs w:val="22"/>
        </w:rPr>
        <w:t xml:space="preserve"> μέχρι την ένταξη του παιδιού στο σχολείο</w:t>
      </w:r>
      <w:r>
        <w:rPr>
          <w:rFonts w:ascii="Calibri" w:hAnsi="Calibri" w:cs="Arial"/>
          <w:color w:val="FF0000"/>
          <w:sz w:val="22"/>
          <w:szCs w:val="22"/>
        </w:rPr>
        <w:t>.</w:t>
      </w:r>
    </w:p>
    <w:p w:rsidR="00D317F8" w:rsidRPr="001A1E60" w:rsidRDefault="00D317F8" w:rsidP="00D317F8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FB6B36">
        <w:rPr>
          <w:rFonts w:ascii="Calibri" w:hAnsi="Calibri" w:cs="Arial"/>
          <w:sz w:val="22"/>
          <w:szCs w:val="22"/>
        </w:rPr>
        <w:t>Καθώς η ανίχνευση</w:t>
      </w:r>
      <w:r>
        <w:rPr>
          <w:rFonts w:ascii="Calibri" w:hAnsi="Calibri" w:cs="Arial"/>
          <w:sz w:val="22"/>
          <w:szCs w:val="22"/>
        </w:rPr>
        <w:t>,</w:t>
      </w:r>
      <w:r w:rsidRPr="00FB6B36">
        <w:rPr>
          <w:rFonts w:ascii="Calibri" w:hAnsi="Calibri" w:cs="Arial"/>
          <w:sz w:val="22"/>
          <w:szCs w:val="22"/>
        </w:rPr>
        <w:t xml:space="preserve"> που είχε προγραμματιστεί για τις ηλικίες αυτές</w:t>
      </w:r>
      <w:r>
        <w:rPr>
          <w:rFonts w:ascii="Calibri" w:hAnsi="Calibri" w:cs="Arial"/>
          <w:sz w:val="22"/>
          <w:szCs w:val="22"/>
        </w:rPr>
        <w:t>,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δεν ολοκληρώθηκε</w:t>
      </w:r>
      <w:r w:rsidRPr="00FB6B36">
        <w:rPr>
          <w:rFonts w:ascii="Calibri" w:hAnsi="Calibri" w:cs="Arial"/>
          <w:sz w:val="22"/>
          <w:szCs w:val="22"/>
        </w:rPr>
        <w:t xml:space="preserve"> το έτος 2013-2014,</w:t>
      </w:r>
      <w:r>
        <w:rPr>
          <w:rFonts w:ascii="Calibri" w:hAnsi="Calibri" w:cs="Arial"/>
          <w:sz w:val="22"/>
          <w:szCs w:val="22"/>
        </w:rPr>
        <w:t xml:space="preserve"> και φέτος είναι νήπια, θα συμπεριληφθούν</w:t>
      </w:r>
      <w:r w:rsidRPr="00FB6B36">
        <w:rPr>
          <w:rFonts w:ascii="Calibri" w:hAnsi="Calibri" w:cs="Arial"/>
          <w:sz w:val="22"/>
          <w:szCs w:val="22"/>
        </w:rPr>
        <w:t xml:space="preserve"> στ</w:t>
      </w:r>
      <w:r>
        <w:rPr>
          <w:rFonts w:ascii="Calibri" w:hAnsi="Calibri" w:cs="Arial"/>
          <w:sz w:val="22"/>
          <w:szCs w:val="22"/>
        </w:rPr>
        <w:t>ο φετινό πρόγραμμα, με στόχο</w:t>
      </w:r>
      <w:r w:rsidRPr="00FB6B3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να ολοκληρωθεί το πρόγραμμα και τις </w:t>
      </w:r>
      <w:r w:rsidRPr="00FB6B36">
        <w:rPr>
          <w:rFonts w:ascii="Calibri" w:hAnsi="Calibri" w:cs="Arial"/>
          <w:sz w:val="22"/>
          <w:szCs w:val="22"/>
        </w:rPr>
        <w:t>επόμενες χρονιές η ανίχνευση να περιορίζεται μόνο στα π</w:t>
      </w:r>
      <w:r>
        <w:rPr>
          <w:rFonts w:ascii="Calibri" w:hAnsi="Calibri" w:cs="Arial"/>
          <w:sz w:val="22"/>
          <w:szCs w:val="22"/>
        </w:rPr>
        <w:t>ρονήπια και να υλοποιείται στο χώρο του ΚΕΦΙΑ του Νοσοκομείου Σύρου.</w:t>
      </w:r>
    </w:p>
    <w:p w:rsidR="00D317F8" w:rsidRPr="001A1E60" w:rsidRDefault="00D317F8" w:rsidP="00D317F8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D317F8" w:rsidRDefault="00C75AF5" w:rsidP="00D317F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Έχει  εγκριθεί </w:t>
      </w:r>
      <w:r w:rsidR="00D317F8" w:rsidRPr="001A1E60">
        <w:rPr>
          <w:rFonts w:ascii="Calibri" w:hAnsi="Calibri" w:cs="Arial"/>
          <w:sz w:val="22"/>
          <w:szCs w:val="22"/>
        </w:rPr>
        <w:t xml:space="preserve">η συνέχιση του προγράμματος ανίχνευσης δυσκολιών στα νήπια, για το έτος 2014-2015, στο χώρο των νηπιαγωγείων, καθώς και </w:t>
      </w:r>
      <w:r>
        <w:rPr>
          <w:rFonts w:ascii="Calibri" w:hAnsi="Calibri" w:cs="Arial"/>
          <w:sz w:val="22"/>
          <w:szCs w:val="22"/>
        </w:rPr>
        <w:t>η</w:t>
      </w:r>
      <w:r w:rsidR="00D317F8" w:rsidRPr="001A1E60">
        <w:rPr>
          <w:rFonts w:ascii="Calibri" w:hAnsi="Calibri" w:cs="Arial"/>
          <w:sz w:val="22"/>
          <w:szCs w:val="22"/>
        </w:rPr>
        <w:t xml:space="preserve"> διαδικασία ενημέρωσης της δυνατότητας ανίχνευσης των προνηπίων στο χώρο του ΚΕΦΙΑ και παράδοσης έγγραφου καλέσματος προς τους γονείς των προνηπίων, διαμέσου των νηπιαγωγείων.  </w:t>
      </w: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Default="00D317F8" w:rsidP="00D317F8">
      <w:pPr>
        <w:jc w:val="center"/>
        <w:rPr>
          <w:rFonts w:ascii="Calibri" w:hAnsi="Calibri" w:cs="Arial"/>
          <w:b/>
          <w:sz w:val="22"/>
          <w:szCs w:val="22"/>
        </w:rPr>
      </w:pPr>
    </w:p>
    <w:p w:rsidR="00D317F8" w:rsidRDefault="00D317F8" w:rsidP="00D317F8">
      <w:pPr>
        <w:jc w:val="center"/>
        <w:rPr>
          <w:rFonts w:ascii="Calibri" w:hAnsi="Calibri" w:cs="Arial"/>
          <w:b/>
          <w:sz w:val="22"/>
          <w:szCs w:val="22"/>
        </w:rPr>
      </w:pPr>
    </w:p>
    <w:p w:rsidR="00D317F8" w:rsidRPr="00160452" w:rsidRDefault="00D317F8" w:rsidP="00D317F8">
      <w:pPr>
        <w:jc w:val="center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 xml:space="preserve">ΠΡΟΓΡΑΜΜΑ </w:t>
      </w:r>
      <w:r w:rsidR="00A17AC4">
        <w:rPr>
          <w:rFonts w:ascii="Calibri" w:hAnsi="Calibri" w:cs="Arial"/>
          <w:b/>
          <w:sz w:val="22"/>
          <w:szCs w:val="22"/>
        </w:rPr>
        <w:t>«ΑΝΙΧΝΕΥΣΗ</w:t>
      </w:r>
      <w:r w:rsidRPr="00160452">
        <w:rPr>
          <w:rFonts w:ascii="Calibri" w:hAnsi="Calibri" w:cs="Arial"/>
          <w:b/>
          <w:sz w:val="22"/>
          <w:szCs w:val="22"/>
        </w:rPr>
        <w:t xml:space="preserve"> ΑΝΑΠΤΥΞΙΑΚΩΝ ΚΑΙ ΜΑΘΗΣΙΑΚΩΝ ΔΥΣΚΟΛΙΩΝ ΣΕ</w:t>
      </w:r>
      <w:r w:rsidRPr="00160452">
        <w:rPr>
          <w:rFonts w:ascii="Calibri" w:hAnsi="Calibri" w:cs="Arial"/>
          <w:sz w:val="22"/>
          <w:szCs w:val="22"/>
        </w:rPr>
        <w:t xml:space="preserve"> </w:t>
      </w:r>
      <w:r w:rsidRPr="00160452">
        <w:rPr>
          <w:rFonts w:ascii="Calibri" w:hAnsi="Calibri" w:cs="Arial"/>
          <w:b/>
          <w:sz w:val="22"/>
          <w:szCs w:val="22"/>
        </w:rPr>
        <w:t>ΠΑΙΔΙΑ ΠΡΟΣΧΟΛΙΚΗΣ ΗΛΙΚΙΑΣ</w:t>
      </w:r>
      <w:r w:rsidR="00A17AC4">
        <w:rPr>
          <w:rFonts w:ascii="Calibri" w:hAnsi="Calibri" w:cs="Arial"/>
          <w:b/>
          <w:sz w:val="22"/>
          <w:szCs w:val="22"/>
        </w:rPr>
        <w:t>»</w:t>
      </w:r>
    </w:p>
    <w:p w:rsidR="00D317F8" w:rsidRPr="00160452" w:rsidRDefault="00D317F8" w:rsidP="00D317F8">
      <w:pPr>
        <w:jc w:val="both"/>
        <w:rPr>
          <w:rFonts w:ascii="Calibri" w:hAnsi="Calibri" w:cs="Tahoma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ΦΟΡΕΙ</w:t>
      </w:r>
      <w:r w:rsidRPr="00160452">
        <w:rPr>
          <w:rFonts w:ascii="Calibri" w:hAnsi="Calibri" w:cs="Arial"/>
          <w:b/>
          <w:sz w:val="22"/>
          <w:szCs w:val="22"/>
        </w:rPr>
        <w:t>Σ ΥΛΟΠΟΙΗΣΗΣ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Δ/νση Π. Ε. Ν. Κυκλάδων, διαμέσου της Υπευθύνου Σχολικών Δραστηριοτήτων</w:t>
      </w: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Γενικό Νοσοκομείο Σύρου – ΚΕ.Φ.Ι.Α. (Κέντρο Φυσικής Ιατρικής Αποκατάστασης).</w:t>
      </w:r>
    </w:p>
    <w:p w:rsidR="00D317F8" w:rsidRPr="00160452" w:rsidRDefault="00D317F8" w:rsidP="00D317F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 xml:space="preserve">ΣΥΝΤΟΝΙΣΤΙΚΗ ΕΠΙΤΡΟΠΗ 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 xml:space="preserve">Παπαευθυμίου Δήμητρα, Λογοθεραπεύτρια </w:t>
      </w: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Ραγκούση Άννα, Εργοθεραπεύτρια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 xml:space="preserve">ΣΚΟΠΟΣ 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Η ανίχνευση αναπτυξιακών και μαθησιακών δυσκολιών σε μαθητές προσχολικής ηλικίας και η παραπομπή τους στις ανάλογες ιατρικές ειδικότητες για περαιτέρω έλεγχο.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>ΣΤΟΧΟΙ</w:t>
      </w:r>
    </w:p>
    <w:p w:rsidR="00D317F8" w:rsidRPr="00160452" w:rsidRDefault="00D317F8" w:rsidP="00D317F8">
      <w:pPr>
        <w:numPr>
          <w:ilvl w:val="0"/>
          <w:numId w:val="6"/>
        </w:numP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Η έγκαιρη διάγνωση αναπτυξιακών και μαθησιακών δυσκολιών.</w:t>
      </w:r>
    </w:p>
    <w:p w:rsidR="00D317F8" w:rsidRPr="00160452" w:rsidRDefault="00D317F8" w:rsidP="00D317F8">
      <w:pPr>
        <w:numPr>
          <w:ilvl w:val="0"/>
          <w:numId w:val="6"/>
        </w:numP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Η πρώιμη παρέμβαση για την αντιμετώπισή τους.</w:t>
      </w:r>
    </w:p>
    <w:p w:rsidR="00D317F8" w:rsidRPr="00160452" w:rsidRDefault="00D317F8" w:rsidP="00D317F8">
      <w:pPr>
        <w:numPr>
          <w:ilvl w:val="0"/>
          <w:numId w:val="6"/>
        </w:numP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Η ευαισθητοποίηση των γονέων και των νηπιαγωγών σχετικά με τις παραπάνω δυσκολίες.</w:t>
      </w:r>
    </w:p>
    <w:p w:rsidR="00D317F8" w:rsidRPr="00160452" w:rsidRDefault="00D317F8" w:rsidP="00D317F8">
      <w:pPr>
        <w:numPr>
          <w:ilvl w:val="0"/>
          <w:numId w:val="6"/>
        </w:numP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 xml:space="preserve">Η κινητοποίηση του εκάστοτε γονέα προς την κατεύθυνση της αντιμετώπισης των δυσκολιών του παιδιού του. 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>ΠΛΗΘΥΣΜΟΣ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Μαθητές Ν</w:t>
      </w:r>
      <w:r w:rsidRPr="00160452">
        <w:rPr>
          <w:rFonts w:ascii="Calibri" w:hAnsi="Calibri" w:cs="Arial"/>
          <w:sz w:val="22"/>
          <w:szCs w:val="22"/>
        </w:rPr>
        <w:t>ηπιαγωγείων</w:t>
      </w:r>
      <w:r>
        <w:rPr>
          <w:rFonts w:ascii="Calibri" w:hAnsi="Calibri" w:cs="Arial"/>
          <w:sz w:val="22"/>
          <w:szCs w:val="22"/>
        </w:rPr>
        <w:t xml:space="preserve"> </w:t>
      </w:r>
      <w:r w:rsidRPr="00160452">
        <w:rPr>
          <w:rFonts w:ascii="Calibri" w:hAnsi="Calibri" w:cs="Arial"/>
          <w:sz w:val="22"/>
          <w:szCs w:val="22"/>
        </w:rPr>
        <w:t>Σύρου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>ΜΕΘΟΔΟΛΟΓΙΑ</w:t>
      </w:r>
    </w:p>
    <w:p w:rsidR="00D317F8" w:rsidRDefault="00D317F8" w:rsidP="00D317F8">
      <w:pPr>
        <w:ind w:left="360"/>
        <w:rPr>
          <w:rFonts w:ascii="Calibri" w:hAnsi="Calibri" w:cs="Arial"/>
          <w:sz w:val="22"/>
          <w:szCs w:val="22"/>
        </w:rPr>
      </w:pPr>
    </w:p>
    <w:p w:rsidR="00D317F8" w:rsidRDefault="00D317F8" w:rsidP="00D317F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ΝΗΠΙΑ</w:t>
      </w:r>
    </w:p>
    <w:p w:rsidR="00D317F8" w:rsidRPr="003603EC" w:rsidRDefault="00D317F8" w:rsidP="00D317F8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>Ενημερωτική συνάντηση με τις εκπαιδευτικούς όλων των νηπιαγωγείων σχετικά με το πρόγραμμα</w:t>
      </w:r>
    </w:p>
    <w:p w:rsidR="00D317F8" w:rsidRPr="003603EC" w:rsidRDefault="00D317F8" w:rsidP="00D317F8">
      <w:pPr>
        <w:suppressAutoHyphens/>
        <w:ind w:left="360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 xml:space="preserve">για τυχόν διευκρινήσεις και απορίες σχετικά με την εξέταση και  την υλοποίηση του προγράμματος καθώς και παράδοση του υλικού που θα πρέπει να δοθεί στους γονείς (έντυπο ενημέρωσης και </w:t>
      </w:r>
      <w:r w:rsidRPr="003603EC">
        <w:rPr>
          <w:rFonts w:ascii="Calibri" w:hAnsi="Calibri" w:cs="Arial"/>
          <w:sz w:val="22"/>
          <w:szCs w:val="22"/>
        </w:rPr>
        <w:lastRenderedPageBreak/>
        <w:t>έγκρισης γονέων για την συμμετοχή του παιδιού τους στο πρόγραμμα, ερωτηματολόγιο γονέων) με προθεσμία επιστροφής μιας εβδομάδας.</w:t>
      </w:r>
    </w:p>
    <w:p w:rsidR="00D317F8" w:rsidRPr="003603EC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>Συλλογή συμπληρωμένων εγκρίσεων και ερωτηματολογίων από τους εκπαιδευτικούς</w:t>
      </w:r>
      <w:r>
        <w:rPr>
          <w:rFonts w:ascii="Calibri" w:hAnsi="Calibri" w:cs="Arial"/>
          <w:sz w:val="22"/>
          <w:szCs w:val="22"/>
        </w:rPr>
        <w:t>,</w:t>
      </w:r>
      <w:r w:rsidRPr="003603EC">
        <w:rPr>
          <w:rFonts w:ascii="Calibri" w:hAnsi="Calibri" w:cs="Arial"/>
          <w:sz w:val="22"/>
          <w:szCs w:val="22"/>
        </w:rPr>
        <w:t xml:space="preserve"> για την ηλικιακή ομάδα των νηπίων.</w:t>
      </w:r>
    </w:p>
    <w:p w:rsidR="00D317F8" w:rsidRPr="003603EC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 xml:space="preserve">Συλλογή και επεξεργασία αποτελεσμάτων. </w:t>
      </w:r>
    </w:p>
    <w:p w:rsidR="00D317F8" w:rsidRPr="003603EC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 xml:space="preserve">Παράδοση αποτελεσμάτων σε κλειστό φάκελο στους εκπαιδευτικούς για να διανεμηθούν στους γονείς των παιδιών που εξετάστηκαν. </w:t>
      </w:r>
    </w:p>
    <w:p w:rsidR="00D317F8" w:rsidRPr="003603EC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 xml:space="preserve">Προσωπική επαφή με γονείς παιδιών που κρίνεται απαραίτητο να συλλεχθούν επιπλέον πληροφορίες πριν αποφασιστεί αν πρέπει να παραπεμφθεί για περαιτέρω αξιολόγηση. </w:t>
      </w:r>
    </w:p>
    <w:p w:rsidR="00D317F8" w:rsidRPr="003603EC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603EC">
        <w:rPr>
          <w:rFonts w:ascii="Calibri" w:hAnsi="Calibri" w:cs="Arial"/>
          <w:sz w:val="22"/>
          <w:szCs w:val="22"/>
        </w:rPr>
        <w:t xml:space="preserve">Προσωπική επαφή με γονείς μετά από δικό τους αίτημα για διευκρινήσεις ή πληροφορίες σχετικά με τα αποτελέσματα που έλαβαν. </w:t>
      </w:r>
    </w:p>
    <w:p w:rsidR="00D317F8" w:rsidRDefault="00D317F8" w:rsidP="00D317F8">
      <w:pPr>
        <w:suppressAutoHyphens/>
        <w:jc w:val="both"/>
        <w:rPr>
          <w:rFonts w:ascii="Arial" w:hAnsi="Arial" w:cs="Arial"/>
        </w:rPr>
      </w:pPr>
    </w:p>
    <w:p w:rsidR="00D317F8" w:rsidRPr="00342CE7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91252F">
        <w:rPr>
          <w:rFonts w:ascii="Calibri" w:hAnsi="Calibri" w:cs="Arial"/>
          <w:sz w:val="22"/>
          <w:szCs w:val="22"/>
        </w:rPr>
        <w:t xml:space="preserve">ΠΡΟΝΗΠΙΑ </w:t>
      </w:r>
    </w:p>
    <w:p w:rsidR="00D317F8" w:rsidRPr="00342CE7" w:rsidRDefault="00D317F8" w:rsidP="00D317F8">
      <w:pPr>
        <w:numPr>
          <w:ilvl w:val="0"/>
          <w:numId w:val="8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42CE7">
        <w:rPr>
          <w:rFonts w:ascii="Calibri" w:hAnsi="Calibri" w:cs="Arial"/>
          <w:sz w:val="22"/>
          <w:szCs w:val="22"/>
        </w:rPr>
        <w:t>Στην ε</w:t>
      </w:r>
      <w:r>
        <w:rPr>
          <w:rFonts w:ascii="Calibri" w:hAnsi="Calibri" w:cs="Arial"/>
          <w:sz w:val="22"/>
          <w:szCs w:val="22"/>
        </w:rPr>
        <w:t>νημερωτική συνάντηση με τις</w:t>
      </w:r>
      <w:r w:rsidRPr="00342CE7">
        <w:rPr>
          <w:rFonts w:ascii="Calibri" w:hAnsi="Calibri" w:cs="Arial"/>
          <w:sz w:val="22"/>
          <w:szCs w:val="22"/>
        </w:rPr>
        <w:t xml:space="preserve"> εκπαιδευτικούς, παράδοση έγγραφου καλέσματος προς τους γονείς των προνηπίων, με σκοπό να συμμετάσχουν τα παιδιά τους, εφόσον το επιθυμούν, στην ανίχνευση δυσκολιών στο χώρο του ΚΕΦΙΑ. </w:t>
      </w:r>
    </w:p>
    <w:p w:rsidR="00D317F8" w:rsidRPr="00342CE7" w:rsidRDefault="00D317F8" w:rsidP="00D317F8">
      <w:pPr>
        <w:numPr>
          <w:ilvl w:val="0"/>
          <w:numId w:val="8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42CE7">
        <w:rPr>
          <w:rFonts w:ascii="Calibri" w:hAnsi="Calibri" w:cs="Arial"/>
          <w:sz w:val="22"/>
          <w:szCs w:val="22"/>
        </w:rPr>
        <w:t>Συλλογή συμπληρωμένων εγκρί</w:t>
      </w:r>
      <w:r>
        <w:rPr>
          <w:rFonts w:ascii="Calibri" w:hAnsi="Calibri" w:cs="Arial"/>
          <w:sz w:val="22"/>
          <w:szCs w:val="22"/>
        </w:rPr>
        <w:t>σεων και ερωτηματολογίων από τι</w:t>
      </w:r>
      <w:r w:rsidRPr="00342CE7">
        <w:rPr>
          <w:rFonts w:ascii="Calibri" w:hAnsi="Calibri" w:cs="Arial"/>
          <w:sz w:val="22"/>
          <w:szCs w:val="22"/>
        </w:rPr>
        <w:t>ς εκπαιδευτικούς</w:t>
      </w:r>
      <w:r>
        <w:rPr>
          <w:rFonts w:ascii="Calibri" w:hAnsi="Calibri" w:cs="Arial"/>
          <w:sz w:val="22"/>
          <w:szCs w:val="22"/>
        </w:rPr>
        <w:t>,</w:t>
      </w:r>
      <w:r w:rsidRPr="00342CE7">
        <w:rPr>
          <w:rFonts w:ascii="Calibri" w:hAnsi="Calibri" w:cs="Arial"/>
          <w:sz w:val="22"/>
          <w:szCs w:val="22"/>
        </w:rPr>
        <w:t xml:space="preserve"> για την ηλικιακή ομάδα των προνηπίων.</w:t>
      </w:r>
    </w:p>
    <w:p w:rsidR="00D317F8" w:rsidRPr="00342CE7" w:rsidRDefault="00D317F8" w:rsidP="00D317F8">
      <w:pPr>
        <w:numPr>
          <w:ilvl w:val="0"/>
          <w:numId w:val="8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342CE7">
        <w:rPr>
          <w:rFonts w:ascii="Calibri" w:hAnsi="Calibri" w:cs="Arial"/>
          <w:sz w:val="22"/>
          <w:szCs w:val="22"/>
        </w:rPr>
        <w:t>Η εξέταση θα γίνεται μετά από προγραμματισμένο ραντεβού που θα κλείνουν οι γονείς με τους θεραπευτές στο χώρο του ΚΕΦΙΑ.</w:t>
      </w:r>
    </w:p>
    <w:p w:rsidR="00D317F8" w:rsidRPr="003A63A6" w:rsidRDefault="00D317F8" w:rsidP="00D317F8">
      <w:pPr>
        <w:suppressAutoHyphens/>
        <w:jc w:val="both"/>
        <w:rPr>
          <w:rFonts w:ascii="Arial" w:hAnsi="Arial" w:cs="Arial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Pr="00160452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160452">
        <w:rPr>
          <w:rFonts w:ascii="Calibri" w:hAnsi="Calibri" w:cs="Arial"/>
          <w:b/>
          <w:sz w:val="22"/>
          <w:szCs w:val="22"/>
        </w:rPr>
        <w:t>ΥΛΟΠΟΙΗΣΗ</w:t>
      </w:r>
    </w:p>
    <w:p w:rsidR="00D317F8" w:rsidRPr="001A6FD6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A6FD6">
        <w:rPr>
          <w:rFonts w:ascii="Calibri" w:hAnsi="Calibri" w:cs="Arial"/>
          <w:sz w:val="22"/>
          <w:szCs w:val="22"/>
        </w:rPr>
        <w:t>Το πρόγραμμα υλοποιείται κατά την διάρκεια του σχολικού ωραρίου.</w:t>
      </w:r>
    </w:p>
    <w:p w:rsidR="00D317F8" w:rsidRPr="001A6FD6" w:rsidRDefault="00D317F8" w:rsidP="00D317F8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A6FD6">
        <w:rPr>
          <w:rFonts w:ascii="Calibri" w:hAnsi="Calibri" w:cs="Arial"/>
          <w:sz w:val="22"/>
          <w:szCs w:val="22"/>
        </w:rPr>
        <w:t>Υπολογίζεται να εξετάζονται 20 μαθητές κάθε φορά. Σε περίπτωση που ο χρόνος δεν επαρκεί θα επαναλαμβάνεται η επίσκεψη στο νηπιαγωγείο.</w:t>
      </w:r>
    </w:p>
    <w:p w:rsidR="00D317F8" w:rsidRDefault="00D317F8" w:rsidP="00D317F8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160452">
        <w:rPr>
          <w:rFonts w:ascii="Calibri" w:hAnsi="Calibri" w:cs="Arial"/>
          <w:sz w:val="22"/>
          <w:szCs w:val="22"/>
        </w:rPr>
        <w:t>Τα μέλη της συντονιστικής επιτροπής θα επισκέπτονται το σχολείο θα κάνουν τις σχετικές ενημερώσεις προς τους εκπαιδευτικούς και θα πραγματοποιούν το τεστ ανίχνευσης δυσκολιών.</w:t>
      </w:r>
    </w:p>
    <w:p w:rsidR="00D317F8" w:rsidRDefault="00D317F8" w:rsidP="00D317F8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Η Δ/νση Π. Ε. Ν. Κυκλάδων, διαμέσου της Υπευθύνου Σχολικών Δραστηριοτήτων, θα επιβλέπει και θα ενημερώνεται για τα αποτελέσματα. </w:t>
      </w:r>
    </w:p>
    <w:p w:rsidR="00D317F8" w:rsidRPr="00160452" w:rsidRDefault="00D317F8" w:rsidP="00D317F8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Η Δ/νση Π. Ε. Ν. Κυκλάδων ενημερώνεται με συνολική απολογιστική έκθεση αξιολόγησης. </w:t>
      </w:r>
    </w:p>
    <w:p w:rsidR="00D317F8" w:rsidRPr="00160452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Pr="00D41DA8" w:rsidRDefault="00D317F8" w:rsidP="00D317F8">
      <w:pPr>
        <w:jc w:val="both"/>
        <w:rPr>
          <w:rFonts w:ascii="Calibri" w:hAnsi="Calibri" w:cs="Arial"/>
          <w:b/>
          <w:sz w:val="22"/>
          <w:szCs w:val="22"/>
        </w:rPr>
      </w:pPr>
      <w:r w:rsidRPr="00D41DA8">
        <w:rPr>
          <w:rFonts w:ascii="Calibri" w:hAnsi="Calibri" w:cs="Arial"/>
          <w:b/>
          <w:sz w:val="22"/>
          <w:szCs w:val="22"/>
        </w:rPr>
        <w:t xml:space="preserve">ΧΡΟΝΟΔΙΑΓΡΑΜΜΑ </w:t>
      </w:r>
    </w:p>
    <w:p w:rsidR="00D317F8" w:rsidRPr="00D41DA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D41DA8">
        <w:rPr>
          <w:rFonts w:ascii="Calibri" w:hAnsi="Calibri" w:cs="Arial"/>
          <w:sz w:val="22"/>
          <w:szCs w:val="22"/>
        </w:rPr>
        <w:t>Διάρκεια: σχολικό έτος 2014-2015</w:t>
      </w:r>
    </w:p>
    <w:p w:rsidR="00D317F8" w:rsidRPr="00D41DA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D41DA8">
        <w:rPr>
          <w:rFonts w:ascii="Calibri" w:hAnsi="Calibri" w:cs="Arial"/>
          <w:sz w:val="22"/>
          <w:szCs w:val="22"/>
        </w:rPr>
        <w:t>Συχνότητα: 1 ημέρα την εβδομάδα (Παρασκευή) στο χώρο των νηπιαγωγείων</w:t>
      </w:r>
    </w:p>
    <w:p w:rsidR="00D317F8" w:rsidRPr="00D41DA8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D41DA8">
        <w:rPr>
          <w:rFonts w:ascii="Calibri" w:hAnsi="Calibri" w:cs="Arial"/>
          <w:sz w:val="22"/>
          <w:szCs w:val="22"/>
        </w:rPr>
        <w:t>Διάρκεια ατομικής εξέτασης: 20-30 λεπτά ανά μαθητή.</w:t>
      </w:r>
    </w:p>
    <w:p w:rsidR="00D317F8" w:rsidRPr="00D41DA8" w:rsidRDefault="00D317F8" w:rsidP="00D317F8">
      <w:pPr>
        <w:jc w:val="both"/>
        <w:rPr>
          <w:rFonts w:ascii="Calibri" w:hAnsi="Calibri" w:cs="Arial"/>
          <w:sz w:val="24"/>
          <w:szCs w:val="24"/>
        </w:rPr>
      </w:pPr>
    </w:p>
    <w:p w:rsidR="00D317F8" w:rsidRPr="00133609" w:rsidRDefault="00D317F8" w:rsidP="00D317F8">
      <w:pPr>
        <w:jc w:val="both"/>
        <w:rPr>
          <w:rFonts w:ascii="Calibri" w:hAnsi="Calibri" w:cs="Arial"/>
          <w:sz w:val="22"/>
          <w:szCs w:val="22"/>
        </w:rPr>
      </w:pPr>
      <w:r w:rsidRPr="00133609">
        <w:rPr>
          <w:rFonts w:ascii="Calibri" w:hAnsi="Calibri" w:cs="Arial"/>
          <w:sz w:val="22"/>
          <w:szCs w:val="22"/>
        </w:rPr>
        <w:t xml:space="preserve">Το πρόγραμμα είναι προαιρετικό, γίνεται στα πλαίσια της </w:t>
      </w:r>
      <w:r>
        <w:rPr>
          <w:rFonts w:ascii="Calibri" w:hAnsi="Calibri" w:cs="Arial"/>
          <w:sz w:val="22"/>
          <w:szCs w:val="22"/>
        </w:rPr>
        <w:t xml:space="preserve">Κοινωνικής Μέριμνας και του </w:t>
      </w:r>
      <w:r w:rsidRPr="00CD6470">
        <w:rPr>
          <w:rFonts w:ascii="Calibri" w:hAnsi="Calibri" w:cs="Arial"/>
          <w:b/>
          <w:sz w:val="22"/>
          <w:szCs w:val="22"/>
        </w:rPr>
        <w:t>«Κοινωνικού Σχολείου</w:t>
      </w:r>
      <w:r>
        <w:rPr>
          <w:rFonts w:ascii="Calibri" w:hAnsi="Calibri" w:cs="Arial"/>
          <w:b/>
          <w:sz w:val="22"/>
          <w:szCs w:val="22"/>
        </w:rPr>
        <w:t>»</w:t>
      </w:r>
      <w:r w:rsidRPr="00133609">
        <w:rPr>
          <w:rFonts w:ascii="Calibri" w:hAnsi="Calibri" w:cs="Arial"/>
          <w:sz w:val="22"/>
          <w:szCs w:val="22"/>
        </w:rPr>
        <w:t xml:space="preserve"> και δεν έχει  καμία δαπάνη για το Δημόσιο, ούτε για τους γονείς.</w:t>
      </w:r>
    </w:p>
    <w:p w:rsidR="00D317F8" w:rsidRPr="00133609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D317F8" w:rsidRDefault="00D317F8" w:rsidP="00D317F8">
      <w:pPr>
        <w:jc w:val="both"/>
        <w:rPr>
          <w:rFonts w:ascii="Calibri" w:hAnsi="Calibri" w:cs="Arial"/>
          <w:sz w:val="22"/>
          <w:szCs w:val="22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="0082681B">
        <w:rPr>
          <w:rFonts w:ascii="Calibri" w:hAnsi="Calibri" w:cs="Calibri"/>
          <w:b w:val="0"/>
          <w:szCs w:val="24"/>
        </w:rPr>
        <w:t xml:space="preserve">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</w:t>
      </w:r>
      <w:r w:rsidR="00B81168">
        <w:rPr>
          <w:rFonts w:ascii="Calibri" w:hAnsi="Calibri" w:cs="Calibri"/>
          <w:b w:val="0"/>
          <w:szCs w:val="24"/>
        </w:rPr>
        <w:t xml:space="preserve">                                                            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</w:t>
      </w:r>
      <w:r w:rsidR="00D71A7A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82681B">
        <w:rPr>
          <w:rFonts w:ascii="Calibri" w:hAnsi="Calibri" w:cs="Calibri"/>
          <w:b w:val="0"/>
          <w:szCs w:val="24"/>
        </w:rPr>
        <w:t>Π.Ε</w:t>
      </w:r>
      <w:r w:rsidR="00B35560" w:rsidRPr="00B35560">
        <w:rPr>
          <w:rFonts w:ascii="Calibri" w:hAnsi="Calibri" w:cs="Calibri"/>
          <w:b w:val="0"/>
          <w:szCs w:val="24"/>
        </w:rPr>
        <w:t xml:space="preserve"> Κυκλάδων</w:t>
      </w:r>
    </w:p>
    <w:p w:rsidR="00B3556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</w:p>
    <w:p w:rsidR="00625835" w:rsidRPr="00625835" w:rsidRDefault="00D95D0A" w:rsidP="003E41DB">
      <w:pPr>
        <w:pStyle w:val="2"/>
        <w:tabs>
          <w:tab w:val="clear" w:pos="6521"/>
          <w:tab w:val="center" w:pos="5812"/>
        </w:tabs>
      </w:pPr>
      <w:r w:rsidRPr="00B35560">
        <w:tab/>
      </w:r>
    </w:p>
    <w:p w:rsidR="001D0A85" w:rsidRPr="0082681B" w:rsidRDefault="001D0A85" w:rsidP="001D0A85"/>
    <w:p w:rsidR="00F355AC" w:rsidRPr="0082681B" w:rsidRDefault="00F355AC" w:rsidP="001D0A85"/>
    <w:p w:rsidR="00BD1487" w:rsidRPr="00BD1487" w:rsidRDefault="00BD1487" w:rsidP="001D0A85"/>
    <w:p w:rsidR="00646EA8" w:rsidRPr="00B35560" w:rsidRDefault="00B10D0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>Χρήστος Καφτηράνης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p w:rsidR="00E876CE" w:rsidRDefault="00566171" w:rsidP="00566171">
      <w:pPr>
        <w:tabs>
          <w:tab w:val="center" w:pos="1985"/>
          <w:tab w:val="center" w:pos="5529"/>
          <w:tab w:val="left" w:pos="5954"/>
        </w:tabs>
      </w:pPr>
      <w:r>
        <w:t xml:space="preserve"> </w:t>
      </w:r>
    </w:p>
    <w:p w:rsidR="003D1D1A" w:rsidRDefault="003D1D1A" w:rsidP="00E876CE">
      <w:pPr>
        <w:tabs>
          <w:tab w:val="center" w:pos="1985"/>
          <w:tab w:val="center" w:pos="6521"/>
        </w:tabs>
        <w:jc w:val="both"/>
        <w:rPr>
          <w:rFonts w:ascii="Calibri" w:hAnsi="Calibri" w:cs="Calibri"/>
          <w:sz w:val="24"/>
          <w:szCs w:val="24"/>
        </w:rPr>
      </w:pP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A4B"/>
    <w:multiLevelType w:val="hybridMultilevel"/>
    <w:tmpl w:val="DFAE9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D71E6"/>
    <w:multiLevelType w:val="hybridMultilevel"/>
    <w:tmpl w:val="8F82EC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150CB"/>
    <w:multiLevelType w:val="hybridMultilevel"/>
    <w:tmpl w:val="7E8AE0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6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7">
    <w:nsid w:val="5ED8508C"/>
    <w:multiLevelType w:val="hybridMultilevel"/>
    <w:tmpl w:val="8CC03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44C40"/>
    <w:rsid w:val="000644A8"/>
    <w:rsid w:val="00067D24"/>
    <w:rsid w:val="0007553A"/>
    <w:rsid w:val="00084489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6A74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A0E31"/>
    <w:rsid w:val="001D0A85"/>
    <w:rsid w:val="001D0ADB"/>
    <w:rsid w:val="001E1767"/>
    <w:rsid w:val="001E3C2F"/>
    <w:rsid w:val="001E72EB"/>
    <w:rsid w:val="00204533"/>
    <w:rsid w:val="00221E16"/>
    <w:rsid w:val="00226B6F"/>
    <w:rsid w:val="0025670E"/>
    <w:rsid w:val="00264F9F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67EC"/>
    <w:rsid w:val="00311C57"/>
    <w:rsid w:val="00316983"/>
    <w:rsid w:val="00320EED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E127A"/>
    <w:rsid w:val="003E14F1"/>
    <w:rsid w:val="003E41DB"/>
    <w:rsid w:val="003F2838"/>
    <w:rsid w:val="003F6216"/>
    <w:rsid w:val="004251EB"/>
    <w:rsid w:val="00432FFA"/>
    <w:rsid w:val="00441F58"/>
    <w:rsid w:val="00443767"/>
    <w:rsid w:val="00446B68"/>
    <w:rsid w:val="00447F46"/>
    <w:rsid w:val="00451464"/>
    <w:rsid w:val="004567F2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3E68"/>
    <w:rsid w:val="00510F2F"/>
    <w:rsid w:val="0051433B"/>
    <w:rsid w:val="005249AF"/>
    <w:rsid w:val="0053072F"/>
    <w:rsid w:val="00566171"/>
    <w:rsid w:val="00567933"/>
    <w:rsid w:val="00577EC3"/>
    <w:rsid w:val="005952C1"/>
    <w:rsid w:val="00596BD8"/>
    <w:rsid w:val="0059799A"/>
    <w:rsid w:val="005A09D5"/>
    <w:rsid w:val="005C2AFE"/>
    <w:rsid w:val="005C5FE0"/>
    <w:rsid w:val="005D001D"/>
    <w:rsid w:val="005D67AA"/>
    <w:rsid w:val="005E152B"/>
    <w:rsid w:val="005F4ED2"/>
    <w:rsid w:val="00603034"/>
    <w:rsid w:val="00624C8A"/>
    <w:rsid w:val="006254BF"/>
    <w:rsid w:val="00625835"/>
    <w:rsid w:val="00640F7E"/>
    <w:rsid w:val="00646489"/>
    <w:rsid w:val="00646EA8"/>
    <w:rsid w:val="00654B34"/>
    <w:rsid w:val="006C57D0"/>
    <w:rsid w:val="006D19CA"/>
    <w:rsid w:val="006E0FDB"/>
    <w:rsid w:val="006E2870"/>
    <w:rsid w:val="0070175A"/>
    <w:rsid w:val="0072619C"/>
    <w:rsid w:val="00743D62"/>
    <w:rsid w:val="00767E31"/>
    <w:rsid w:val="0077483B"/>
    <w:rsid w:val="007944E1"/>
    <w:rsid w:val="007A4439"/>
    <w:rsid w:val="007D7C5D"/>
    <w:rsid w:val="007E5953"/>
    <w:rsid w:val="00807A3D"/>
    <w:rsid w:val="00814F46"/>
    <w:rsid w:val="00821D27"/>
    <w:rsid w:val="00823156"/>
    <w:rsid w:val="0082681B"/>
    <w:rsid w:val="00834F4F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F7FBB"/>
    <w:rsid w:val="00911766"/>
    <w:rsid w:val="00913889"/>
    <w:rsid w:val="00923022"/>
    <w:rsid w:val="009272C2"/>
    <w:rsid w:val="0093562A"/>
    <w:rsid w:val="00936805"/>
    <w:rsid w:val="009405B2"/>
    <w:rsid w:val="009410ED"/>
    <w:rsid w:val="009745DF"/>
    <w:rsid w:val="00992C1B"/>
    <w:rsid w:val="009A315C"/>
    <w:rsid w:val="009B11E0"/>
    <w:rsid w:val="009C4ABE"/>
    <w:rsid w:val="009D3797"/>
    <w:rsid w:val="009D665E"/>
    <w:rsid w:val="009E106A"/>
    <w:rsid w:val="009E7213"/>
    <w:rsid w:val="00A03E28"/>
    <w:rsid w:val="00A048B7"/>
    <w:rsid w:val="00A07AF6"/>
    <w:rsid w:val="00A07C2E"/>
    <w:rsid w:val="00A17AC4"/>
    <w:rsid w:val="00A47079"/>
    <w:rsid w:val="00A67353"/>
    <w:rsid w:val="00A704A3"/>
    <w:rsid w:val="00A86248"/>
    <w:rsid w:val="00A92233"/>
    <w:rsid w:val="00A96BB9"/>
    <w:rsid w:val="00AB1EB0"/>
    <w:rsid w:val="00AC2B27"/>
    <w:rsid w:val="00AD4F61"/>
    <w:rsid w:val="00AF13B2"/>
    <w:rsid w:val="00B00FA3"/>
    <w:rsid w:val="00B10D0E"/>
    <w:rsid w:val="00B1524B"/>
    <w:rsid w:val="00B15B92"/>
    <w:rsid w:val="00B35560"/>
    <w:rsid w:val="00B42653"/>
    <w:rsid w:val="00B44903"/>
    <w:rsid w:val="00B66A16"/>
    <w:rsid w:val="00B81168"/>
    <w:rsid w:val="00B91765"/>
    <w:rsid w:val="00B93EC9"/>
    <w:rsid w:val="00B964AE"/>
    <w:rsid w:val="00BB4FD1"/>
    <w:rsid w:val="00BC25A3"/>
    <w:rsid w:val="00BC54CC"/>
    <w:rsid w:val="00BD1487"/>
    <w:rsid w:val="00BF3FE4"/>
    <w:rsid w:val="00C05EDF"/>
    <w:rsid w:val="00C13DF7"/>
    <w:rsid w:val="00C37CF2"/>
    <w:rsid w:val="00C44E99"/>
    <w:rsid w:val="00C63A4A"/>
    <w:rsid w:val="00C75962"/>
    <w:rsid w:val="00C75AF5"/>
    <w:rsid w:val="00C857D8"/>
    <w:rsid w:val="00CA3B6A"/>
    <w:rsid w:val="00CB2B88"/>
    <w:rsid w:val="00CB6DB8"/>
    <w:rsid w:val="00CC246F"/>
    <w:rsid w:val="00CC416E"/>
    <w:rsid w:val="00CC7FDA"/>
    <w:rsid w:val="00CD01A4"/>
    <w:rsid w:val="00CD4D48"/>
    <w:rsid w:val="00CD7A0F"/>
    <w:rsid w:val="00CE3B91"/>
    <w:rsid w:val="00CE4A36"/>
    <w:rsid w:val="00CF04C2"/>
    <w:rsid w:val="00CF70BC"/>
    <w:rsid w:val="00CF7B88"/>
    <w:rsid w:val="00D1130B"/>
    <w:rsid w:val="00D155BA"/>
    <w:rsid w:val="00D317F8"/>
    <w:rsid w:val="00D41EFB"/>
    <w:rsid w:val="00D609A4"/>
    <w:rsid w:val="00D71A7A"/>
    <w:rsid w:val="00D86523"/>
    <w:rsid w:val="00D95D0A"/>
    <w:rsid w:val="00D961DD"/>
    <w:rsid w:val="00DA7CB9"/>
    <w:rsid w:val="00DC6EDA"/>
    <w:rsid w:val="00DD252C"/>
    <w:rsid w:val="00DD5E64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640"/>
    <w:rsid w:val="00F05296"/>
    <w:rsid w:val="00F21702"/>
    <w:rsid w:val="00F264FE"/>
    <w:rsid w:val="00F355AC"/>
    <w:rsid w:val="00F3571F"/>
    <w:rsid w:val="00F37123"/>
    <w:rsid w:val="00F627DF"/>
    <w:rsid w:val="00F72DC5"/>
    <w:rsid w:val="00F804C1"/>
    <w:rsid w:val="00F842F4"/>
    <w:rsid w:val="00F8638F"/>
    <w:rsid w:val="00F9024F"/>
    <w:rsid w:val="00F925F6"/>
    <w:rsid w:val="00F935CB"/>
    <w:rsid w:val="00FA15C0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2</TotalTime>
  <Pages>3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2012-11-05T10:14:00Z</cp:lastPrinted>
  <dcterms:created xsi:type="dcterms:W3CDTF">2014-11-26T10:09:00Z</dcterms:created>
  <dcterms:modified xsi:type="dcterms:W3CDTF">2014-11-26T10:09:00Z</dcterms:modified>
</cp:coreProperties>
</file>