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02" w:type="pct"/>
        <w:tblCellMar>
          <w:left w:w="10" w:type="dxa"/>
          <w:right w:w="10" w:type="dxa"/>
        </w:tblCellMar>
        <w:tblLook w:val="04A0"/>
      </w:tblPr>
      <w:tblGrid>
        <w:gridCol w:w="6029"/>
        <w:gridCol w:w="4420"/>
      </w:tblGrid>
      <w:tr w:rsidR="00CF4448">
        <w:tblPrEx>
          <w:tblCellMar>
            <w:top w:w="0" w:type="dxa"/>
            <w:bottom w:w="0" w:type="dxa"/>
          </w:tblCellMar>
        </w:tblPrEx>
        <w:trPr>
          <w:trHeight w:val="2699"/>
        </w:trPr>
        <w:tc>
          <w:tcPr>
            <w:tcW w:w="5897" w:type="dxa"/>
            <w:shd w:val="clear" w:color="auto" w:fill="auto"/>
            <w:tcMar>
              <w:top w:w="0" w:type="dxa"/>
              <w:left w:w="108" w:type="dxa"/>
              <w:bottom w:w="0" w:type="dxa"/>
              <w:right w:w="108" w:type="dxa"/>
            </w:tcMar>
          </w:tcPr>
          <w:p w:rsidR="00CF4448" w:rsidRDefault="007C6EDC">
            <w:pPr>
              <w:tabs>
                <w:tab w:val="center" w:pos="1980"/>
              </w:tabs>
              <w:spacing w:after="200"/>
              <w:jc w:val="both"/>
            </w:pPr>
            <w:r>
              <w:rPr>
                <w:rFonts w:ascii="Cambria" w:hAnsi="Cambria" w:cs="Times New Roman"/>
                <w:noProof/>
                <w:sz w:val="22"/>
                <w:szCs w:val="22"/>
                <w:lang w:eastAsia="el-GR" w:bidi="ar-SA"/>
              </w:rPr>
              <w:drawing>
                <wp:anchor distT="0" distB="0" distL="114300" distR="114300" simplePos="0" relativeHeight="251659264" behindDoc="1" locked="0" layoutInCell="1" allowOverlap="1">
                  <wp:simplePos x="0" y="0"/>
                  <wp:positionH relativeFrom="column">
                    <wp:posOffset>1505587</wp:posOffset>
                  </wp:positionH>
                  <wp:positionV relativeFrom="paragraph">
                    <wp:posOffset>276221</wp:posOffset>
                  </wp:positionV>
                  <wp:extent cx="495303" cy="495303"/>
                  <wp:effectExtent l="0" t="0" r="0" b="0"/>
                  <wp:wrapNone/>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495303" cy="495303"/>
                          </a:xfrm>
                          <a:prstGeom prst="rect">
                            <a:avLst/>
                          </a:prstGeom>
                          <a:noFill/>
                          <a:ln>
                            <a:noFill/>
                            <a:prstDash/>
                          </a:ln>
                        </pic:spPr>
                      </pic:pic>
                    </a:graphicData>
                  </a:graphic>
                </wp:anchor>
              </w:drawing>
            </w:r>
            <w:r>
              <w:rPr>
                <w:rFonts w:ascii="Cambria" w:hAnsi="Cambria" w:cs="Times New Roman"/>
                <w:b/>
                <w:caps/>
                <w:sz w:val="22"/>
                <w:szCs w:val="22"/>
                <w:lang w:eastAsia="el-GR"/>
              </w:rPr>
              <w:t xml:space="preserve">                          </w:t>
            </w:r>
          </w:p>
          <w:p w:rsidR="00CF4448" w:rsidRDefault="00CF4448">
            <w:pPr>
              <w:tabs>
                <w:tab w:val="center" w:pos="1980"/>
              </w:tabs>
              <w:spacing w:line="276" w:lineRule="auto"/>
              <w:jc w:val="both"/>
              <w:rPr>
                <w:rFonts w:ascii="Cambria" w:hAnsi="Cambria" w:cs="Times New Roman"/>
                <w:b/>
                <w:bCs/>
                <w:sz w:val="22"/>
                <w:szCs w:val="22"/>
              </w:rPr>
            </w:pPr>
          </w:p>
          <w:p w:rsidR="00CF4448" w:rsidRDefault="00CF4448">
            <w:pPr>
              <w:tabs>
                <w:tab w:val="center" w:pos="1980"/>
              </w:tabs>
              <w:spacing w:line="276" w:lineRule="auto"/>
              <w:jc w:val="both"/>
              <w:rPr>
                <w:rFonts w:ascii="Cambria" w:hAnsi="Cambria" w:cs="Times New Roman"/>
                <w:b/>
                <w:bCs/>
                <w:sz w:val="22"/>
                <w:szCs w:val="22"/>
              </w:rPr>
            </w:pPr>
          </w:p>
          <w:p w:rsidR="00CF4448" w:rsidRDefault="007C6EDC">
            <w:pPr>
              <w:tabs>
                <w:tab w:val="center" w:pos="1980"/>
              </w:tabs>
              <w:jc w:val="both"/>
              <w:rPr>
                <w:rFonts w:ascii="Cambria" w:hAnsi="Cambria" w:cs="Times New Roman"/>
                <w:b/>
                <w:bCs/>
                <w:sz w:val="22"/>
                <w:szCs w:val="22"/>
              </w:rPr>
            </w:pPr>
            <w:r>
              <w:rPr>
                <w:rFonts w:ascii="Cambria" w:hAnsi="Cambria" w:cs="Times New Roman"/>
                <w:b/>
                <w:bCs/>
                <w:sz w:val="22"/>
                <w:szCs w:val="22"/>
              </w:rPr>
              <w:t xml:space="preserve">                           </w:t>
            </w:r>
          </w:p>
          <w:p w:rsidR="00CF4448" w:rsidRDefault="007C6EDC">
            <w:pPr>
              <w:tabs>
                <w:tab w:val="center" w:pos="1980"/>
              </w:tabs>
              <w:jc w:val="both"/>
              <w:rPr>
                <w:rFonts w:ascii="Cambria" w:hAnsi="Cambria" w:cs="Times New Roman"/>
                <w:b/>
                <w:bCs/>
                <w:sz w:val="22"/>
                <w:szCs w:val="22"/>
              </w:rPr>
            </w:pPr>
            <w:r>
              <w:rPr>
                <w:rFonts w:ascii="Cambria" w:hAnsi="Cambria" w:cs="Times New Roman"/>
                <w:b/>
                <w:bCs/>
                <w:sz w:val="22"/>
                <w:szCs w:val="22"/>
              </w:rPr>
              <w:t xml:space="preserve">                         ΕΛΛΗΝΙΚΗ ΔΗΜΟΚΡΑΤΙΑ</w:t>
            </w:r>
          </w:p>
          <w:p w:rsidR="00CF4448" w:rsidRDefault="007C6EDC">
            <w:pPr>
              <w:tabs>
                <w:tab w:val="left" w:pos="1440"/>
                <w:tab w:val="center" w:pos="1980"/>
              </w:tabs>
              <w:jc w:val="both"/>
              <w:rPr>
                <w:rFonts w:ascii="Cambria" w:eastAsia="Times New Roman" w:hAnsi="Cambria" w:cs="Times New Roman"/>
                <w:b/>
                <w:bCs/>
                <w:sz w:val="22"/>
                <w:szCs w:val="22"/>
                <w:lang w:eastAsia="el-GR"/>
              </w:rPr>
            </w:pPr>
            <w:r>
              <w:rPr>
                <w:rFonts w:ascii="Cambria" w:eastAsia="Times New Roman" w:hAnsi="Cambria" w:cs="Times New Roman"/>
                <w:b/>
                <w:bCs/>
                <w:sz w:val="22"/>
                <w:szCs w:val="22"/>
                <w:lang w:eastAsia="el-GR"/>
              </w:rPr>
              <w:t xml:space="preserve">             ΥΠΟΥΡΓΕΙΟ ΠΟΛΙΤΙΣΜΟΥ, ΠΑΙΔΕΙΑΣ &amp;            </w:t>
            </w:r>
          </w:p>
          <w:p w:rsidR="00CF4448" w:rsidRDefault="007C6EDC">
            <w:pPr>
              <w:tabs>
                <w:tab w:val="left" w:pos="1440"/>
                <w:tab w:val="center" w:pos="1980"/>
              </w:tabs>
              <w:jc w:val="both"/>
              <w:rPr>
                <w:rFonts w:ascii="Cambria" w:eastAsia="Times New Roman" w:hAnsi="Cambria" w:cs="Times New Roman"/>
                <w:b/>
                <w:bCs/>
                <w:sz w:val="22"/>
                <w:szCs w:val="22"/>
                <w:lang w:eastAsia="el-GR"/>
              </w:rPr>
            </w:pPr>
            <w:r>
              <w:rPr>
                <w:rFonts w:ascii="Cambria" w:eastAsia="Times New Roman" w:hAnsi="Cambria" w:cs="Times New Roman"/>
                <w:b/>
                <w:bCs/>
                <w:sz w:val="22"/>
                <w:szCs w:val="22"/>
                <w:lang w:eastAsia="el-GR"/>
              </w:rPr>
              <w:t xml:space="preserve">                                ΘΡΗΣΚΕΥΜΑΤΩΝ</w:t>
            </w:r>
          </w:p>
          <w:p w:rsidR="00CF4448" w:rsidRDefault="007C6EDC">
            <w:pPr>
              <w:tabs>
                <w:tab w:val="left" w:pos="1440"/>
                <w:tab w:val="center" w:pos="1980"/>
              </w:tabs>
              <w:jc w:val="both"/>
              <w:rPr>
                <w:rFonts w:ascii="Cambria" w:eastAsia="Times New Roman" w:hAnsi="Cambria" w:cs="Times New Roman"/>
                <w:b/>
                <w:bCs/>
                <w:sz w:val="22"/>
                <w:szCs w:val="22"/>
                <w:lang w:eastAsia="el-GR"/>
              </w:rPr>
            </w:pPr>
            <w:r>
              <w:rPr>
                <w:rFonts w:ascii="Cambria" w:eastAsia="Times New Roman" w:hAnsi="Cambria" w:cs="Times New Roman"/>
                <w:b/>
                <w:bCs/>
                <w:sz w:val="22"/>
                <w:szCs w:val="22"/>
                <w:lang w:eastAsia="el-GR"/>
              </w:rPr>
              <w:t xml:space="preserve">ΠΕΡ/ΚΗ Δ/ΝΣΗ Α/ΘΜΙΑΣ &amp; Β/ΘΜΙΑΣ ΕΚΠ/ΣΗΣ </w:t>
            </w:r>
          </w:p>
          <w:p w:rsidR="00CF4448" w:rsidRDefault="007C6EDC">
            <w:pPr>
              <w:tabs>
                <w:tab w:val="left" w:pos="1440"/>
                <w:tab w:val="center" w:pos="1980"/>
              </w:tabs>
              <w:jc w:val="both"/>
              <w:rPr>
                <w:rFonts w:ascii="Cambria" w:eastAsia="Times New Roman" w:hAnsi="Cambria" w:cs="Times New Roman"/>
                <w:b/>
                <w:bCs/>
                <w:sz w:val="22"/>
                <w:szCs w:val="22"/>
                <w:lang w:eastAsia="el-GR"/>
              </w:rPr>
            </w:pPr>
            <w:r>
              <w:rPr>
                <w:rFonts w:ascii="Cambria" w:eastAsia="Times New Roman" w:hAnsi="Cambria" w:cs="Times New Roman"/>
                <w:b/>
                <w:bCs/>
                <w:sz w:val="22"/>
                <w:szCs w:val="22"/>
                <w:lang w:eastAsia="el-GR"/>
              </w:rPr>
              <w:t xml:space="preserve">                                      Ν. ΑΙΓΑΙΟΥ</w:t>
            </w:r>
          </w:p>
        </w:tc>
        <w:tc>
          <w:tcPr>
            <w:tcW w:w="4323" w:type="dxa"/>
            <w:shd w:val="clear" w:color="auto" w:fill="auto"/>
            <w:tcMar>
              <w:top w:w="0" w:type="dxa"/>
              <w:left w:w="108" w:type="dxa"/>
              <w:bottom w:w="0" w:type="dxa"/>
              <w:right w:w="108" w:type="dxa"/>
            </w:tcMar>
          </w:tcPr>
          <w:p w:rsidR="00CF4448" w:rsidRDefault="00CF4448">
            <w:pPr>
              <w:tabs>
                <w:tab w:val="left" w:pos="1440"/>
                <w:tab w:val="center" w:pos="1980"/>
              </w:tabs>
              <w:spacing w:after="200"/>
              <w:jc w:val="both"/>
              <w:rPr>
                <w:rFonts w:ascii="Cambria" w:eastAsia="Calibri" w:hAnsi="Cambria" w:cs="Times New Roman"/>
                <w:sz w:val="22"/>
                <w:szCs w:val="22"/>
                <w:lang w:eastAsia="en-US"/>
              </w:rPr>
            </w:pPr>
          </w:p>
          <w:p w:rsidR="00CF4448" w:rsidRDefault="00CF4448">
            <w:pPr>
              <w:tabs>
                <w:tab w:val="left" w:pos="1440"/>
                <w:tab w:val="center" w:pos="1980"/>
              </w:tabs>
              <w:spacing w:after="200"/>
              <w:jc w:val="both"/>
              <w:rPr>
                <w:rFonts w:ascii="Cambria" w:hAnsi="Cambria" w:cs="Times New Roman"/>
                <w:sz w:val="22"/>
                <w:szCs w:val="22"/>
              </w:rPr>
            </w:pPr>
          </w:p>
          <w:p w:rsidR="00CF4448" w:rsidRDefault="00CF4448">
            <w:pPr>
              <w:tabs>
                <w:tab w:val="left" w:pos="1440"/>
                <w:tab w:val="center" w:pos="1980"/>
              </w:tabs>
              <w:spacing w:line="276" w:lineRule="auto"/>
              <w:jc w:val="both"/>
              <w:rPr>
                <w:rFonts w:ascii="Cambria" w:hAnsi="Cambria" w:cs="Times New Roman"/>
                <w:bCs/>
                <w:sz w:val="22"/>
                <w:szCs w:val="22"/>
              </w:rPr>
            </w:pPr>
          </w:p>
          <w:p w:rsidR="00CF4448" w:rsidRDefault="007C6EDC">
            <w:pPr>
              <w:tabs>
                <w:tab w:val="left" w:pos="1440"/>
                <w:tab w:val="center" w:pos="1980"/>
              </w:tabs>
              <w:spacing w:line="276" w:lineRule="auto"/>
              <w:jc w:val="both"/>
            </w:pPr>
            <w:r>
              <w:rPr>
                <w:rFonts w:ascii="Cambria" w:hAnsi="Cambria" w:cs="Times New Roman"/>
                <w:bCs/>
                <w:sz w:val="22"/>
                <w:szCs w:val="22"/>
              </w:rPr>
              <w:t xml:space="preserve">  Ερμούπολη,</w:t>
            </w:r>
            <w:r>
              <w:rPr>
                <w:rFonts w:ascii="Cambria" w:hAnsi="Cambria" w:cs="Times New Roman"/>
                <w:sz w:val="22"/>
                <w:szCs w:val="22"/>
              </w:rPr>
              <w:t xml:space="preserve"> 15</w:t>
            </w:r>
            <w:r>
              <w:rPr>
                <w:rFonts w:ascii="Cambria" w:hAnsi="Cambria" w:cs="Times New Roman"/>
                <w:sz w:val="22"/>
                <w:szCs w:val="22"/>
                <w:lang w:val="en-US"/>
              </w:rPr>
              <w:t>/</w:t>
            </w:r>
            <w:r>
              <w:rPr>
                <w:rFonts w:ascii="Cambria" w:hAnsi="Cambria" w:cs="Times New Roman"/>
                <w:sz w:val="22"/>
                <w:szCs w:val="22"/>
              </w:rPr>
              <w:t>7/</w:t>
            </w:r>
            <w:r>
              <w:rPr>
                <w:rFonts w:ascii="Cambria" w:hAnsi="Cambria" w:cs="Times New Roman"/>
                <w:sz w:val="22"/>
                <w:szCs w:val="22"/>
                <w:lang w:val="en-US"/>
              </w:rPr>
              <w:t>2015</w:t>
            </w:r>
          </w:p>
          <w:p w:rsidR="00CF4448" w:rsidRDefault="007C6EDC">
            <w:pPr>
              <w:spacing w:line="276" w:lineRule="auto"/>
              <w:jc w:val="both"/>
            </w:pPr>
            <w:r>
              <w:rPr>
                <w:rFonts w:ascii="Cambria" w:hAnsi="Cambria" w:cs="Times New Roman"/>
                <w:sz w:val="22"/>
                <w:szCs w:val="22"/>
              </w:rPr>
              <w:t xml:space="preserve">  </w:t>
            </w:r>
            <w:r>
              <w:rPr>
                <w:rFonts w:ascii="Cambria" w:hAnsi="Cambria"/>
                <w:sz w:val="22"/>
                <w:szCs w:val="22"/>
              </w:rPr>
              <w:t xml:space="preserve"> Αρ. </w:t>
            </w:r>
            <w:proofErr w:type="spellStart"/>
            <w:r>
              <w:rPr>
                <w:rFonts w:ascii="Cambria" w:hAnsi="Cambria"/>
                <w:sz w:val="22"/>
                <w:szCs w:val="22"/>
              </w:rPr>
              <w:t>Πρωτ</w:t>
            </w:r>
            <w:proofErr w:type="spellEnd"/>
            <w:r>
              <w:rPr>
                <w:rFonts w:ascii="Cambria" w:hAnsi="Cambria"/>
                <w:sz w:val="22"/>
                <w:szCs w:val="22"/>
              </w:rPr>
              <w:t>. :  5014</w:t>
            </w:r>
          </w:p>
        </w:tc>
      </w:tr>
      <w:tr w:rsidR="00CF4448">
        <w:tblPrEx>
          <w:tblCellMar>
            <w:top w:w="0" w:type="dxa"/>
            <w:bottom w:w="0" w:type="dxa"/>
          </w:tblCellMar>
        </w:tblPrEx>
        <w:trPr>
          <w:trHeight w:val="1738"/>
        </w:trPr>
        <w:tc>
          <w:tcPr>
            <w:tcW w:w="5897" w:type="dxa"/>
            <w:shd w:val="clear" w:color="auto" w:fill="auto"/>
            <w:tcMar>
              <w:top w:w="0" w:type="dxa"/>
              <w:left w:w="108" w:type="dxa"/>
              <w:bottom w:w="0" w:type="dxa"/>
              <w:right w:w="108" w:type="dxa"/>
            </w:tcMar>
          </w:tcPr>
          <w:p w:rsidR="00CF4448" w:rsidRDefault="007C6EDC">
            <w:pPr>
              <w:tabs>
                <w:tab w:val="left" w:pos="1440"/>
                <w:tab w:val="center" w:pos="1980"/>
                <w:tab w:val="left" w:pos="4860"/>
                <w:tab w:val="left" w:pos="5400"/>
              </w:tabs>
              <w:jc w:val="both"/>
              <w:rPr>
                <w:rFonts w:ascii="Cambria" w:hAnsi="Cambria" w:cs="Times New Roman"/>
                <w:sz w:val="22"/>
                <w:szCs w:val="22"/>
              </w:rPr>
            </w:pPr>
            <w:proofErr w:type="spellStart"/>
            <w:r>
              <w:rPr>
                <w:rFonts w:ascii="Cambria" w:hAnsi="Cambria" w:cs="Times New Roman"/>
                <w:sz w:val="22"/>
                <w:szCs w:val="22"/>
              </w:rPr>
              <w:t>Ταχ</w:t>
            </w:r>
            <w:proofErr w:type="spellEnd"/>
            <w:r>
              <w:rPr>
                <w:rFonts w:ascii="Cambria" w:hAnsi="Cambria" w:cs="Times New Roman"/>
                <w:sz w:val="22"/>
                <w:szCs w:val="22"/>
              </w:rPr>
              <w:t>. Δ/νση         : Ομήρου 15 &amp; Εστίας 2</w:t>
            </w:r>
          </w:p>
          <w:p w:rsidR="00CF4448" w:rsidRDefault="007C6EDC">
            <w:pPr>
              <w:tabs>
                <w:tab w:val="left" w:pos="1440"/>
                <w:tab w:val="center" w:pos="1980"/>
                <w:tab w:val="left" w:pos="4860"/>
                <w:tab w:val="left" w:pos="5400"/>
              </w:tabs>
              <w:jc w:val="both"/>
              <w:rPr>
                <w:rFonts w:ascii="Cambria" w:hAnsi="Cambria" w:cs="Times New Roman"/>
                <w:sz w:val="22"/>
                <w:szCs w:val="22"/>
              </w:rPr>
            </w:pPr>
            <w:proofErr w:type="spellStart"/>
            <w:r>
              <w:rPr>
                <w:rFonts w:ascii="Cambria" w:hAnsi="Cambria" w:cs="Times New Roman"/>
                <w:sz w:val="22"/>
                <w:szCs w:val="22"/>
              </w:rPr>
              <w:t>Ταχ</w:t>
            </w:r>
            <w:proofErr w:type="spellEnd"/>
            <w:r>
              <w:rPr>
                <w:rFonts w:ascii="Cambria" w:hAnsi="Cambria" w:cs="Times New Roman"/>
                <w:sz w:val="22"/>
                <w:szCs w:val="22"/>
              </w:rPr>
              <w:t>. Κώδικας     : 84100 Σύρος</w:t>
            </w:r>
          </w:p>
          <w:p w:rsidR="00CF4448" w:rsidRDefault="007C6EDC">
            <w:pPr>
              <w:tabs>
                <w:tab w:val="left" w:pos="1440"/>
                <w:tab w:val="center" w:pos="1980"/>
                <w:tab w:val="left" w:pos="4860"/>
              </w:tabs>
              <w:jc w:val="both"/>
              <w:rPr>
                <w:rFonts w:ascii="Cambria" w:hAnsi="Cambria" w:cs="Times New Roman"/>
                <w:sz w:val="22"/>
                <w:szCs w:val="22"/>
              </w:rPr>
            </w:pPr>
            <w:r>
              <w:rPr>
                <w:rFonts w:ascii="Cambria" w:hAnsi="Cambria" w:cs="Times New Roman"/>
                <w:sz w:val="22"/>
                <w:szCs w:val="22"/>
              </w:rPr>
              <w:t>Τηλέφωνο          : 22810 80017</w:t>
            </w:r>
          </w:p>
          <w:p w:rsidR="00CF4448" w:rsidRDefault="007C6EDC">
            <w:pPr>
              <w:tabs>
                <w:tab w:val="left" w:pos="1440"/>
                <w:tab w:val="center" w:pos="1980"/>
                <w:tab w:val="left" w:pos="4860"/>
              </w:tabs>
              <w:jc w:val="both"/>
            </w:pPr>
            <w:r>
              <w:rPr>
                <w:rFonts w:ascii="Cambria" w:hAnsi="Cambria" w:cs="Times New Roman"/>
                <w:sz w:val="22"/>
                <w:szCs w:val="22"/>
                <w:lang w:val="fr-FR"/>
              </w:rPr>
              <w:t>Fax</w:t>
            </w:r>
            <w:r>
              <w:rPr>
                <w:rFonts w:ascii="Cambria" w:hAnsi="Cambria" w:cs="Times New Roman"/>
                <w:sz w:val="22"/>
                <w:szCs w:val="22"/>
              </w:rPr>
              <w:t xml:space="preserve">                     : 22810 79635</w:t>
            </w:r>
          </w:p>
          <w:p w:rsidR="00CF4448" w:rsidRPr="00A3750B" w:rsidRDefault="007C6EDC">
            <w:pPr>
              <w:tabs>
                <w:tab w:val="left" w:pos="1440"/>
                <w:tab w:val="center" w:pos="1980"/>
                <w:tab w:val="left" w:pos="4860"/>
              </w:tabs>
              <w:jc w:val="both"/>
              <w:rPr>
                <w:lang w:val="en-US"/>
              </w:rPr>
            </w:pPr>
            <w:r>
              <w:rPr>
                <w:rFonts w:ascii="Cambria" w:hAnsi="Cambria" w:cs="Times New Roman"/>
                <w:sz w:val="22"/>
                <w:szCs w:val="22"/>
                <w:lang w:val="fr-FR"/>
              </w:rPr>
              <w:t>E</w:t>
            </w:r>
            <w:r>
              <w:rPr>
                <w:rFonts w:ascii="Cambria" w:hAnsi="Cambria" w:cs="Times New Roman"/>
                <w:sz w:val="22"/>
                <w:szCs w:val="22"/>
                <w:lang w:val="en-US"/>
              </w:rPr>
              <w:t>-</w:t>
            </w:r>
            <w:r>
              <w:rPr>
                <w:rFonts w:ascii="Cambria" w:hAnsi="Cambria" w:cs="Times New Roman"/>
                <w:sz w:val="22"/>
                <w:szCs w:val="22"/>
                <w:lang w:val="fr-FR"/>
              </w:rPr>
              <w:t>mail</w:t>
            </w:r>
            <w:r>
              <w:rPr>
                <w:rFonts w:ascii="Cambria" w:hAnsi="Cambria" w:cs="Times New Roman"/>
                <w:sz w:val="22"/>
                <w:szCs w:val="22"/>
                <w:lang w:val="en-US"/>
              </w:rPr>
              <w:t xml:space="preserve">                : </w:t>
            </w:r>
            <w:hyperlink r:id="rId8" w:history="1">
              <w:r>
                <w:rPr>
                  <w:rStyle w:val="-"/>
                  <w:rFonts w:ascii="Cambria" w:hAnsi="Cambria" w:cs="Times New Roman"/>
                  <w:sz w:val="22"/>
                  <w:szCs w:val="22"/>
                  <w:lang w:val="en-US"/>
                </w:rPr>
                <w:t>mail@naigaiou.pde.sch.gr</w:t>
              </w:r>
            </w:hyperlink>
            <w:r>
              <w:rPr>
                <w:rFonts w:ascii="Cambria" w:hAnsi="Cambria" w:cs="Times New Roman"/>
                <w:sz w:val="22"/>
                <w:szCs w:val="22"/>
                <w:lang w:val="en-US"/>
              </w:rPr>
              <w:t xml:space="preserve"> </w:t>
            </w:r>
          </w:p>
        </w:tc>
        <w:tc>
          <w:tcPr>
            <w:tcW w:w="4323" w:type="dxa"/>
            <w:shd w:val="clear" w:color="auto" w:fill="auto"/>
            <w:tcMar>
              <w:top w:w="0" w:type="dxa"/>
              <w:left w:w="108" w:type="dxa"/>
              <w:bottom w:w="0" w:type="dxa"/>
              <w:right w:w="108" w:type="dxa"/>
            </w:tcMar>
          </w:tcPr>
          <w:p w:rsidR="00CF4448" w:rsidRDefault="007C6EDC">
            <w:pPr>
              <w:jc w:val="both"/>
            </w:pPr>
            <w:r>
              <w:rPr>
                <w:rFonts w:ascii="Cambria" w:hAnsi="Cambria" w:cs="Times New Roman"/>
                <w:b/>
                <w:sz w:val="22"/>
                <w:szCs w:val="22"/>
              </w:rPr>
              <w:t>Προς</w:t>
            </w:r>
            <w:r>
              <w:rPr>
                <w:rFonts w:ascii="Cambria" w:hAnsi="Cambria" w:cs="Times New Roman"/>
                <w:sz w:val="22"/>
                <w:szCs w:val="22"/>
                <w:lang w:val="en-US"/>
              </w:rPr>
              <w:t xml:space="preserve">: </w:t>
            </w:r>
          </w:p>
          <w:p w:rsidR="00CF4448" w:rsidRDefault="007C6EDC">
            <w:pPr>
              <w:pStyle w:val="a5"/>
              <w:numPr>
                <w:ilvl w:val="0"/>
                <w:numId w:val="1"/>
              </w:numPr>
            </w:pPr>
            <w:r>
              <w:rPr>
                <w:rFonts w:ascii="Cambria" w:hAnsi="Cambria" w:cs="Times New Roman"/>
                <w:sz w:val="22"/>
                <w:szCs w:val="22"/>
              </w:rPr>
              <w:t>Περιφέρεια Νοτίου Αιγαίου</w:t>
            </w:r>
          </w:p>
          <w:p w:rsidR="00CF4448" w:rsidRDefault="007C6EDC">
            <w:pPr>
              <w:pStyle w:val="a5"/>
              <w:numPr>
                <w:ilvl w:val="0"/>
                <w:numId w:val="1"/>
              </w:numPr>
            </w:pPr>
            <w:r>
              <w:rPr>
                <w:rFonts w:ascii="Cambria" w:hAnsi="Cambria" w:cs="Times New Roman"/>
                <w:sz w:val="22"/>
                <w:szCs w:val="22"/>
              </w:rPr>
              <w:t>Δήμο Ρόδου</w:t>
            </w:r>
          </w:p>
          <w:p w:rsidR="00CF4448" w:rsidRDefault="007C6EDC">
            <w:pPr>
              <w:pStyle w:val="a5"/>
              <w:numPr>
                <w:ilvl w:val="0"/>
                <w:numId w:val="1"/>
              </w:numPr>
              <w:rPr>
                <w:rFonts w:ascii="Cambria" w:hAnsi="Cambria" w:cs="Times New Roman"/>
                <w:sz w:val="22"/>
                <w:szCs w:val="22"/>
              </w:rPr>
            </w:pPr>
            <w:r>
              <w:rPr>
                <w:rFonts w:ascii="Cambria" w:hAnsi="Cambria" w:cs="Times New Roman"/>
                <w:sz w:val="22"/>
                <w:szCs w:val="22"/>
              </w:rPr>
              <w:t>Διευθύνσεις Πρωτοβάθμιας και Δευτεροβάθμιας</w:t>
            </w:r>
            <w:r>
              <w:rPr>
                <w:rFonts w:ascii="Cambria" w:hAnsi="Cambria" w:cs="Times New Roman"/>
                <w:sz w:val="22"/>
                <w:szCs w:val="22"/>
              </w:rPr>
              <w:t xml:space="preserve">  Εκπαίδευσης Νοτίου Αιγαίου</w:t>
            </w:r>
          </w:p>
          <w:p w:rsidR="00CF4448" w:rsidRDefault="007C6EDC">
            <w:pPr>
              <w:pStyle w:val="a5"/>
              <w:numPr>
                <w:ilvl w:val="0"/>
                <w:numId w:val="1"/>
              </w:numPr>
              <w:rPr>
                <w:rFonts w:ascii="Cambria" w:hAnsi="Cambria" w:cs="Times New Roman"/>
                <w:sz w:val="22"/>
                <w:szCs w:val="22"/>
              </w:rPr>
            </w:pPr>
            <w:r>
              <w:rPr>
                <w:rFonts w:ascii="Cambria" w:hAnsi="Cambria" w:cs="Times New Roman"/>
                <w:sz w:val="22"/>
                <w:szCs w:val="22"/>
              </w:rPr>
              <w:t xml:space="preserve">ΜΜΕ Δωδεκανήσου και Κυκλάδων </w:t>
            </w:r>
          </w:p>
          <w:p w:rsidR="00CF4448" w:rsidRDefault="007C6EDC">
            <w:pPr>
              <w:pStyle w:val="a5"/>
              <w:ind w:left="91" w:hanging="91"/>
            </w:pPr>
            <w:proofErr w:type="spellStart"/>
            <w:r>
              <w:rPr>
                <w:rFonts w:ascii="Cambria" w:hAnsi="Cambria" w:cs="Times New Roman"/>
                <w:b/>
                <w:sz w:val="22"/>
                <w:szCs w:val="22"/>
              </w:rPr>
              <w:t>Κοιν</w:t>
            </w:r>
            <w:proofErr w:type="spellEnd"/>
            <w:r>
              <w:rPr>
                <w:rFonts w:ascii="Cambria" w:hAnsi="Cambria" w:cs="Times New Roman"/>
                <w:sz w:val="22"/>
                <w:szCs w:val="22"/>
              </w:rPr>
              <w:t>.</w:t>
            </w:r>
            <w:r>
              <w:rPr>
                <w:rFonts w:ascii="Cambria" w:hAnsi="Cambria" w:cs="Times New Roman"/>
                <w:sz w:val="22"/>
                <w:szCs w:val="22"/>
                <w:lang w:val="en-US"/>
              </w:rPr>
              <w:t xml:space="preserve">: </w:t>
            </w:r>
          </w:p>
          <w:p w:rsidR="00CF4448" w:rsidRDefault="007C6EDC">
            <w:pPr>
              <w:pStyle w:val="a5"/>
              <w:ind w:left="91" w:hanging="91"/>
            </w:pPr>
            <w:r>
              <w:rPr>
                <w:rFonts w:ascii="Cambria" w:hAnsi="Cambria" w:cs="Times New Roman"/>
                <w:sz w:val="22"/>
                <w:szCs w:val="22"/>
                <w:lang w:val="en-US"/>
              </w:rPr>
              <w:t>K</w:t>
            </w:r>
            <w:r>
              <w:rPr>
                <w:rFonts w:ascii="Cambria" w:hAnsi="Cambria" w:cs="Times New Roman"/>
                <w:sz w:val="22"/>
                <w:szCs w:val="22"/>
              </w:rPr>
              <w:t>. Π. Ε. Πεταλούδων Ρόδου</w:t>
            </w:r>
          </w:p>
        </w:tc>
      </w:tr>
    </w:tbl>
    <w:p w:rsidR="00CF4448" w:rsidRDefault="00CF4448">
      <w:pPr>
        <w:pStyle w:val="Textbody"/>
        <w:jc w:val="both"/>
        <w:rPr>
          <w:rFonts w:ascii="Cambria" w:hAnsi="Cambria" w:cs="Times New Roman"/>
          <w:sz w:val="22"/>
          <w:szCs w:val="22"/>
        </w:rPr>
      </w:pPr>
    </w:p>
    <w:p w:rsidR="00CF4448" w:rsidRDefault="007C6EDC">
      <w:pPr>
        <w:pStyle w:val="Textbody"/>
        <w:jc w:val="both"/>
        <w:rPr>
          <w:rFonts w:ascii="Cambria" w:hAnsi="Cambria" w:cs="Times New Roman"/>
          <w:b/>
          <w:sz w:val="22"/>
          <w:szCs w:val="22"/>
        </w:rPr>
      </w:pPr>
      <w:r>
        <w:rPr>
          <w:rFonts w:ascii="Cambria" w:hAnsi="Cambria" w:cs="Times New Roman"/>
          <w:b/>
          <w:sz w:val="22"/>
          <w:szCs w:val="22"/>
        </w:rPr>
        <w:t>Θέμα : «Επαναλειτουργία του Κέντρου Περιβαλλοντικής Εκπαίδευσης Πεταλούδων στη Ρόδο»</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 xml:space="preserve">Με μεγάλη χαρά ενημερώνω τους συμπολίτες μας Δωδεκανήσιους και </w:t>
      </w:r>
      <w:proofErr w:type="spellStart"/>
      <w:r>
        <w:rPr>
          <w:rFonts w:ascii="Cambria" w:hAnsi="Cambria" w:cs="Times New Roman"/>
          <w:sz w:val="22"/>
          <w:szCs w:val="22"/>
        </w:rPr>
        <w:t>Κυκλαδίτες</w:t>
      </w:r>
      <w:proofErr w:type="spellEnd"/>
      <w:r>
        <w:rPr>
          <w:rFonts w:ascii="Cambria" w:hAnsi="Cambria" w:cs="Times New Roman"/>
          <w:sz w:val="22"/>
          <w:szCs w:val="22"/>
        </w:rPr>
        <w:t xml:space="preserve"> </w:t>
      </w:r>
      <w:r>
        <w:rPr>
          <w:rFonts w:ascii="Cambria" w:hAnsi="Cambria" w:cs="Times New Roman"/>
          <w:sz w:val="22"/>
          <w:szCs w:val="22"/>
        </w:rPr>
        <w:t>καθώς και την εκπαιδευτική κοινότητα της Περιφέρειας Νοτίου Αιγαίου, πως επαναλειτουργεί το ΚΕΝΤΡΟ ΠΕΡΙΒΑΛΛΟΝΤΙΚΗΣ ΕΚΠΑΙΔΕΥΣΗΣ ΠΕΤΑΛΟΥΔΩΝ στη Ρόδο.</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Το Κέντρο Περιβαλλοντικής Εκπαίδευσης Πεταλούδων ιδρύθηκε το 2002 με απόφαση του Υπουργείου Παιδείας μετά α</w:t>
      </w:r>
      <w:r>
        <w:rPr>
          <w:rFonts w:ascii="Cambria" w:hAnsi="Cambria" w:cs="Times New Roman"/>
          <w:sz w:val="22"/>
          <w:szCs w:val="22"/>
        </w:rPr>
        <w:t>πό πρόταση του Δήμου Πεταλούδων. Ουσιαστικά λειτουργεί από το Φεβρουάριο του 2004 με την παρουσία των πρώτων εκπαιδευτικών που στελέχωσαν το Κέντρο. Στεγάζεται σ’ ένα σύγχρονο κτίριο, το Πνευματικό Κέντρο Θεολόγο, στολίδι για την περιοχή του Δημοτικού Διαμ</w:t>
      </w:r>
      <w:r>
        <w:rPr>
          <w:rFonts w:ascii="Cambria" w:hAnsi="Cambria" w:cs="Times New Roman"/>
          <w:sz w:val="22"/>
          <w:szCs w:val="22"/>
        </w:rPr>
        <w:t>ερίσματος Θεολόγου.</w:t>
      </w:r>
    </w:p>
    <w:p w:rsidR="00CF4448" w:rsidRDefault="00CF4448">
      <w:pPr>
        <w:rPr>
          <w:rFonts w:cs="Mangal"/>
          <w:szCs w:val="21"/>
        </w:rPr>
        <w:sectPr w:rsidR="00CF4448">
          <w:pgSz w:w="11906" w:h="16838"/>
          <w:pgMar w:top="1134" w:right="1134" w:bottom="1134" w:left="1134" w:header="720" w:footer="720" w:gutter="0"/>
          <w:cols w:space="720"/>
        </w:sectPr>
      </w:pP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lastRenderedPageBreak/>
        <w:tab/>
        <w:t>Είναι το μοναδικό στο νομό Δωδεκανήσου και συμμετέχει μαζί με άλλα 29 τέτοια Κέντρα στην Ελλάδα στην ευαισθητοποίηση των μαθητών σε θέματα γνώσης και προστασίας του Φυσικού και Ανθρωπογενούς Περιβάλλοντος.</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 xml:space="preserve">Σκοπός του ΚΠΕ. Πεταλούδων </w:t>
      </w:r>
      <w:r>
        <w:rPr>
          <w:rFonts w:ascii="Cambria" w:hAnsi="Cambria" w:cs="Times New Roman"/>
          <w:sz w:val="22"/>
          <w:szCs w:val="22"/>
        </w:rPr>
        <w:t xml:space="preserve">είναι η στήριξη του θεσμού της Περιβαλλοντικής Εκπαίδευσης στην ευρύτερη περιοχή του Νότιου Αιγαίου. Το κύριο αντικείμενο του έργου του είναι η εκπόνηση και υλοποίηση προγραμμάτων Περιβαλλοντικής Εκπαίδευσης για μαθητές και νέους που επισκέπτονται το ΚΠΕ, </w:t>
      </w:r>
      <w:r>
        <w:rPr>
          <w:rFonts w:ascii="Cambria" w:hAnsi="Cambria" w:cs="Times New Roman"/>
          <w:sz w:val="22"/>
          <w:szCs w:val="22"/>
        </w:rPr>
        <w:t xml:space="preserve">τα οποία λειτουργούν υποστηρικτικά στα προγράμματα Π.Ε. που υλοποιούνται στα σχολεία. </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Επιπρόσθετα το ΚΠΕ Πεταλούδων στηρίζει την επιμόρφωση των εκπαιδευτικών της περιοχής ευθύνης του, καθώς και φοιτητών ή μεταπτυχιακών φοιτητών του Μεταπτυχιακού Τμήματος</w:t>
      </w:r>
      <w:r>
        <w:rPr>
          <w:rFonts w:ascii="Cambria" w:hAnsi="Cambria" w:cs="Times New Roman"/>
          <w:sz w:val="22"/>
          <w:szCs w:val="22"/>
        </w:rPr>
        <w:t xml:space="preserve"> Περιβαλλοντικής Εκπαίδευσης του Πανεπιστημίου Αιγαίου, με σειρά προγραμματισμένων συναντήσεων για θέματα Π.Ε., σε συνεργασία πάντοτε με τους Υπεύθυνους Π.Ε. της πρωτοβάθμιας και δευτεροβάθμιας εκπαίδευσης, τους σχολικούς συμβούλους και τους Υπεύθυνους Καθ</w:t>
      </w:r>
      <w:r>
        <w:rPr>
          <w:rFonts w:ascii="Cambria" w:hAnsi="Cambria" w:cs="Times New Roman"/>
          <w:sz w:val="22"/>
          <w:szCs w:val="22"/>
        </w:rPr>
        <w:t>ηγητές του Πανεπιστημιακού τμήματος.</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 xml:space="preserve">Το ΚΠΕ Πεταλούδων παρήγε στο παρελθόν εκπαιδευτικό υλικό  και συμμετέχει στα δίκτυα των α) ΚΠΕ Καστοριάς, (βιοποικιλότητα, το εργαστήρι της ζωής), β) ΚΠΕ </w:t>
      </w:r>
      <w:proofErr w:type="spellStart"/>
      <w:r>
        <w:rPr>
          <w:rFonts w:ascii="Cambria" w:hAnsi="Cambria" w:cs="Times New Roman"/>
          <w:sz w:val="22"/>
          <w:szCs w:val="22"/>
        </w:rPr>
        <w:t>Βερτίσκου</w:t>
      </w:r>
      <w:proofErr w:type="spellEnd"/>
      <w:r>
        <w:rPr>
          <w:rFonts w:ascii="Cambria" w:hAnsi="Cambria" w:cs="Times New Roman"/>
          <w:sz w:val="22"/>
          <w:szCs w:val="22"/>
        </w:rPr>
        <w:t>, (Διαχείριση απορριμμάτων), γ) ΚΠΕ Αρχανών, (Τουρισμός</w:t>
      </w:r>
      <w:r>
        <w:rPr>
          <w:rFonts w:ascii="Cambria" w:hAnsi="Cambria" w:cs="Times New Roman"/>
          <w:sz w:val="22"/>
          <w:szCs w:val="22"/>
        </w:rPr>
        <w:t xml:space="preserve"> και Περιβάλλον).</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Θεωρώ δεδομένη και εγγυώμαι ως Περιφερειακός Διευθυντής Πρωτοβάθμιας και Δευτεροβάθμιας Εκπαίδευσης Νοτίου Αιγαίου  την απόλυτη συνεργασία του ΚΠΕ με την τοπική κοινωνία. Τα σχολεία και όλες οι άλλες εκπαιδευτικές δομές τότε μόνο πετυχαί</w:t>
      </w:r>
      <w:r>
        <w:rPr>
          <w:rFonts w:ascii="Cambria" w:hAnsi="Cambria" w:cs="Times New Roman"/>
          <w:sz w:val="22"/>
          <w:szCs w:val="22"/>
        </w:rPr>
        <w:t>νουν το σκοπό τους, όταν είναι ανοικτά στην κοινωνία.</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lastRenderedPageBreak/>
        <w:tab/>
        <w:t>Φιλοδοξούμε το ΚΠΕ Πεταλούδων να αποτελέσει σημαντικό πόλο αναβάθμισης της περιοχής και όσον αφορά τη πολιτιστική διάσταση και όσον αφορά την οικονομική διάσταση.</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 xml:space="preserve">Ευχαριστώ θερμά τον Περιφερειάρχη Ν. </w:t>
      </w:r>
      <w:r>
        <w:rPr>
          <w:rFonts w:ascii="Cambria" w:hAnsi="Cambria" w:cs="Times New Roman"/>
          <w:sz w:val="22"/>
          <w:szCs w:val="22"/>
        </w:rPr>
        <w:t xml:space="preserve">Αιγαίου κ. Γεώργιο </w:t>
      </w:r>
      <w:proofErr w:type="spellStart"/>
      <w:r>
        <w:rPr>
          <w:rFonts w:ascii="Cambria" w:hAnsi="Cambria" w:cs="Times New Roman"/>
          <w:sz w:val="22"/>
          <w:szCs w:val="22"/>
        </w:rPr>
        <w:t>Χατζημάρκο</w:t>
      </w:r>
      <w:proofErr w:type="spellEnd"/>
      <w:r>
        <w:rPr>
          <w:rFonts w:ascii="Cambria" w:hAnsi="Cambria" w:cs="Times New Roman"/>
          <w:sz w:val="22"/>
          <w:szCs w:val="22"/>
        </w:rPr>
        <w:t xml:space="preserve">, τον Δήμαρχο Ρόδου κ. Φώτιο </w:t>
      </w:r>
      <w:proofErr w:type="spellStart"/>
      <w:r>
        <w:rPr>
          <w:rFonts w:ascii="Cambria" w:hAnsi="Cambria" w:cs="Times New Roman"/>
          <w:sz w:val="22"/>
          <w:szCs w:val="22"/>
        </w:rPr>
        <w:t>Χατζηδιάκο</w:t>
      </w:r>
      <w:proofErr w:type="spellEnd"/>
      <w:r>
        <w:rPr>
          <w:rFonts w:ascii="Cambria" w:hAnsi="Cambria" w:cs="Times New Roman"/>
          <w:sz w:val="22"/>
          <w:szCs w:val="22"/>
        </w:rPr>
        <w:t xml:space="preserve">, τον Περιφερειακό Σύμβουλο σε θέματα Παιδείας και Δια Βίου Μάθησης κ. Άγγελο </w:t>
      </w:r>
      <w:proofErr w:type="spellStart"/>
      <w:r>
        <w:rPr>
          <w:rFonts w:ascii="Cambria" w:hAnsi="Cambria" w:cs="Times New Roman"/>
          <w:sz w:val="22"/>
          <w:szCs w:val="22"/>
        </w:rPr>
        <w:t>Ανανία</w:t>
      </w:r>
      <w:proofErr w:type="spellEnd"/>
      <w:r>
        <w:rPr>
          <w:rFonts w:ascii="Cambria" w:hAnsi="Cambria" w:cs="Times New Roman"/>
          <w:sz w:val="22"/>
          <w:szCs w:val="22"/>
        </w:rPr>
        <w:t xml:space="preserve">, τον Αντιδήμαρχο Παιδείας, Δια Βίου Μάθησης, Νεολαίας και Αθλητισμού κ. </w:t>
      </w:r>
      <w:proofErr w:type="spellStart"/>
      <w:r>
        <w:rPr>
          <w:rFonts w:ascii="Cambria" w:hAnsi="Cambria" w:cs="Times New Roman"/>
          <w:sz w:val="22"/>
          <w:szCs w:val="22"/>
        </w:rPr>
        <w:t>Στέργο</w:t>
      </w:r>
      <w:proofErr w:type="spellEnd"/>
      <w:r>
        <w:rPr>
          <w:rFonts w:ascii="Cambria" w:hAnsi="Cambria" w:cs="Times New Roman"/>
          <w:sz w:val="22"/>
          <w:szCs w:val="22"/>
        </w:rPr>
        <w:t xml:space="preserve"> Παρδαλό, τον Προϊστάμενο</w:t>
      </w:r>
      <w:r>
        <w:rPr>
          <w:rFonts w:ascii="Cambria" w:hAnsi="Cambria" w:cs="Times New Roman"/>
          <w:sz w:val="22"/>
          <w:szCs w:val="22"/>
        </w:rPr>
        <w:t xml:space="preserve"> Διεύθυνσης, Παιδείας, Πολιτισμού και Αθλητισμού του Δήμου Ρόδου κ. Δημήτρη Κυπριώτη, τον Πρόεδρο της Κοινότητας Θεολόγου κ. Παναγιώτη </w:t>
      </w:r>
      <w:proofErr w:type="spellStart"/>
      <w:r>
        <w:rPr>
          <w:rFonts w:ascii="Cambria" w:hAnsi="Cambria" w:cs="Times New Roman"/>
          <w:sz w:val="22"/>
          <w:szCs w:val="22"/>
        </w:rPr>
        <w:t>Τσαλώλη</w:t>
      </w:r>
      <w:proofErr w:type="spellEnd"/>
      <w:r>
        <w:rPr>
          <w:rFonts w:ascii="Cambria" w:hAnsi="Cambria" w:cs="Times New Roman"/>
          <w:sz w:val="22"/>
          <w:szCs w:val="22"/>
        </w:rPr>
        <w:t xml:space="preserve">, τον Σχολικό Σύμβουλο Α/θμιας Εκπαίδευσης κ. Πέτρο Σπανό. </w:t>
      </w:r>
    </w:p>
    <w:p w:rsidR="00CF4448" w:rsidRDefault="007C6EDC">
      <w:pPr>
        <w:pStyle w:val="Textbody"/>
        <w:spacing w:after="0"/>
        <w:jc w:val="both"/>
        <w:rPr>
          <w:rFonts w:ascii="Cambria" w:hAnsi="Cambria" w:cs="Times New Roman"/>
          <w:sz w:val="22"/>
          <w:szCs w:val="22"/>
        </w:rPr>
      </w:pPr>
      <w:r>
        <w:rPr>
          <w:rFonts w:ascii="Cambria" w:hAnsi="Cambria" w:cs="Times New Roman"/>
          <w:sz w:val="22"/>
          <w:szCs w:val="22"/>
        </w:rPr>
        <w:tab/>
        <w:t>Οι ενέργειές τους και οι αποφάσεις τους συνέβαλαν καθ</w:t>
      </w:r>
      <w:r>
        <w:rPr>
          <w:rFonts w:ascii="Cambria" w:hAnsi="Cambria" w:cs="Times New Roman"/>
          <w:sz w:val="22"/>
          <w:szCs w:val="22"/>
        </w:rPr>
        <w:t xml:space="preserve">οριστικά προκειμένου να έχουμε αυτό το θετικό αποτέλεσμα της επαναλειτουργίας του ΚΠΕ Πεταλούδων .  </w:t>
      </w:r>
    </w:p>
    <w:p w:rsidR="00CF4448" w:rsidRDefault="00CF4448">
      <w:pPr>
        <w:pStyle w:val="Textbody"/>
        <w:spacing w:after="0"/>
        <w:jc w:val="both"/>
        <w:rPr>
          <w:rFonts w:ascii="Cambria" w:hAnsi="Cambria" w:cs="Times New Roman"/>
          <w:sz w:val="22"/>
          <w:szCs w:val="22"/>
        </w:rPr>
      </w:pPr>
    </w:p>
    <w:p w:rsidR="00CF4448" w:rsidRDefault="00CF4448">
      <w:pPr>
        <w:pStyle w:val="Textbody"/>
        <w:spacing w:after="0"/>
        <w:jc w:val="both"/>
        <w:rPr>
          <w:rFonts w:ascii="Cambria" w:hAnsi="Cambria" w:cs="Times New Roman"/>
          <w:sz w:val="22"/>
          <w:szCs w:val="22"/>
        </w:rPr>
      </w:pPr>
    </w:p>
    <w:p w:rsidR="00CF4448" w:rsidRDefault="00CF4448">
      <w:pPr>
        <w:pStyle w:val="Textbody"/>
        <w:spacing w:after="0"/>
        <w:jc w:val="both"/>
        <w:rPr>
          <w:rFonts w:ascii="Cambria" w:hAnsi="Cambria" w:cs="Times New Roman"/>
          <w:sz w:val="22"/>
          <w:szCs w:val="22"/>
        </w:rPr>
      </w:pPr>
    </w:p>
    <w:p w:rsidR="00CF4448" w:rsidRDefault="00CF4448">
      <w:pPr>
        <w:jc w:val="both"/>
        <w:rPr>
          <w:rFonts w:ascii="Cambria" w:hAnsi="Cambria" w:cs="Times New Roman"/>
          <w:b/>
          <w:sz w:val="22"/>
          <w:szCs w:val="22"/>
        </w:rPr>
      </w:pPr>
    </w:p>
    <w:p w:rsidR="00CF4448" w:rsidRDefault="007C6EDC">
      <w:pPr>
        <w:rPr>
          <w:rFonts w:ascii="Cambria" w:hAnsi="Cambria" w:cs="Times New Roman"/>
          <w:b/>
          <w:sz w:val="22"/>
          <w:szCs w:val="22"/>
        </w:rPr>
      </w:pPr>
      <w:r>
        <w:rPr>
          <w:rFonts w:ascii="Cambria" w:hAnsi="Cambria" w:cs="Times New Roman"/>
          <w:b/>
          <w:sz w:val="22"/>
          <w:szCs w:val="22"/>
        </w:rPr>
        <w:t xml:space="preserve">          </w:t>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t xml:space="preserve">   Ο Περιφερειακός Δ/ντής </w:t>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t xml:space="preserve">                                      Α/θμιας &amp; Β/θμιας Εκπαίδευσης Ν. Αιγαίου</w:t>
      </w:r>
    </w:p>
    <w:p w:rsidR="00CF4448" w:rsidRDefault="007C6EDC">
      <w:pPr>
        <w:rPr>
          <w:rFonts w:ascii="Cambria" w:hAnsi="Cambria" w:cs="Times New Roman"/>
          <w:b/>
          <w:sz w:val="22"/>
          <w:szCs w:val="22"/>
        </w:rPr>
      </w:pPr>
      <w:r>
        <w:rPr>
          <w:rFonts w:ascii="Cambria" w:hAnsi="Cambria" w:cs="Times New Roman"/>
          <w:b/>
          <w:sz w:val="22"/>
          <w:szCs w:val="22"/>
        </w:rPr>
        <w:t xml:space="preserve">                       </w:t>
      </w:r>
      <w:r>
        <w:rPr>
          <w:rFonts w:ascii="Cambria" w:hAnsi="Cambria" w:cs="Times New Roman"/>
          <w:b/>
          <w:sz w:val="22"/>
          <w:szCs w:val="22"/>
        </w:rPr>
        <w:t xml:space="preserve">                                                                            </w:t>
      </w:r>
    </w:p>
    <w:p w:rsidR="00CF4448" w:rsidRDefault="007C6EDC">
      <w:r>
        <w:rPr>
          <w:rFonts w:ascii="Cambria" w:hAnsi="Cambria" w:cs="Times New Roman"/>
          <w:b/>
          <w:sz w:val="22"/>
          <w:szCs w:val="22"/>
        </w:rPr>
        <w:t xml:space="preserve">  </w:t>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r>
      <w:r>
        <w:rPr>
          <w:rFonts w:ascii="Cambria" w:hAnsi="Cambria" w:cs="Times New Roman"/>
          <w:b/>
          <w:sz w:val="22"/>
          <w:szCs w:val="22"/>
        </w:rPr>
        <w:tab/>
        <w:t xml:space="preserve">                    Βασίλειος Καραγιάννης</w:t>
      </w:r>
    </w:p>
    <w:p w:rsidR="00CF4448" w:rsidRDefault="00CF4448">
      <w:pPr>
        <w:pStyle w:val="Textbody"/>
        <w:spacing w:after="0"/>
        <w:jc w:val="both"/>
        <w:rPr>
          <w:rFonts w:ascii="Cambria" w:hAnsi="Cambria" w:cs="Times New Roman"/>
          <w:sz w:val="22"/>
          <w:szCs w:val="22"/>
        </w:rPr>
      </w:pPr>
    </w:p>
    <w:sectPr w:rsidR="00CF4448" w:rsidSect="00CF4448">
      <w:type w:val="continuous"/>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DC" w:rsidRDefault="007C6EDC" w:rsidP="00CF4448">
      <w:r>
        <w:separator/>
      </w:r>
    </w:p>
  </w:endnote>
  <w:endnote w:type="continuationSeparator" w:id="0">
    <w:p w:rsidR="007C6EDC" w:rsidRDefault="007C6EDC" w:rsidP="00CF444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charset w:val="00"/>
    <w:family w:val="swiss"/>
    <w:pitch w:val="default"/>
    <w:sig w:usb0="00000000" w:usb1="00000000" w:usb2="00000000" w:usb3="00000000" w:csb0="00000000" w:csb1="00000000"/>
  </w:font>
  <w:font w:name="Times New Roman">
    <w:panose1 w:val="02020603050405020304"/>
    <w:charset w:val="A1"/>
    <w:family w:val="roman"/>
    <w:pitch w:val="variable"/>
    <w:sig w:usb0="20002A87" w:usb1="80000000" w:usb2="00000008" w:usb3="00000000" w:csb0="000001FF" w:csb1="00000000"/>
  </w:font>
  <w:font w:name="Liberation Sans">
    <w:charset w:val="00"/>
    <w:family w:val="swiss"/>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DC" w:rsidRDefault="007C6EDC" w:rsidP="00CF4448">
      <w:r w:rsidRPr="00CF4448">
        <w:rPr>
          <w:color w:val="000000"/>
        </w:rPr>
        <w:separator/>
      </w:r>
    </w:p>
  </w:footnote>
  <w:footnote w:type="continuationSeparator" w:id="0">
    <w:p w:rsidR="007C6EDC" w:rsidRDefault="007C6EDC" w:rsidP="00CF4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0050B"/>
    <w:multiLevelType w:val="multilevel"/>
    <w:tmpl w:val="3D08AC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rsids>
    <w:rsidRoot w:val="00CF4448"/>
    <w:rsid w:val="007C6EDC"/>
    <w:rsid w:val="00A3750B"/>
    <w:rsid w:val="00CF44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kern w:val="3"/>
        <w:sz w:val="24"/>
        <w:szCs w:val="24"/>
        <w:lang w:val="el-G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4448"/>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F4448"/>
    <w:pPr>
      <w:suppressAutoHyphens/>
    </w:pPr>
  </w:style>
  <w:style w:type="paragraph" w:customStyle="1" w:styleId="Heading">
    <w:name w:val="Heading"/>
    <w:basedOn w:val="Standard"/>
    <w:next w:val="Textbody"/>
    <w:rsid w:val="00CF4448"/>
    <w:pPr>
      <w:keepNext/>
      <w:spacing w:before="240" w:after="120"/>
    </w:pPr>
    <w:rPr>
      <w:rFonts w:ascii="Liberation Sans" w:hAnsi="Liberation Sans"/>
      <w:sz w:val="28"/>
      <w:szCs w:val="28"/>
    </w:rPr>
  </w:style>
  <w:style w:type="paragraph" w:customStyle="1" w:styleId="Textbody">
    <w:name w:val="Text body"/>
    <w:basedOn w:val="Standard"/>
    <w:rsid w:val="00CF4448"/>
    <w:pPr>
      <w:spacing w:after="140" w:line="288" w:lineRule="auto"/>
    </w:pPr>
  </w:style>
  <w:style w:type="paragraph" w:styleId="a3">
    <w:name w:val="List"/>
    <w:basedOn w:val="Textbody"/>
    <w:rsid w:val="00CF4448"/>
  </w:style>
  <w:style w:type="paragraph" w:styleId="a4">
    <w:name w:val="caption"/>
    <w:basedOn w:val="Standard"/>
    <w:rsid w:val="00CF4448"/>
    <w:pPr>
      <w:suppressLineNumbers/>
      <w:spacing w:before="120" w:after="120"/>
    </w:pPr>
    <w:rPr>
      <w:i/>
      <w:iCs/>
    </w:rPr>
  </w:style>
  <w:style w:type="paragraph" w:customStyle="1" w:styleId="Index">
    <w:name w:val="Index"/>
    <w:basedOn w:val="Standard"/>
    <w:rsid w:val="00CF4448"/>
    <w:pPr>
      <w:suppressLineNumbers/>
    </w:pPr>
  </w:style>
  <w:style w:type="character" w:styleId="-">
    <w:name w:val="Hyperlink"/>
    <w:basedOn w:val="a0"/>
    <w:rsid w:val="00CF4448"/>
    <w:rPr>
      <w:color w:val="0000FF"/>
      <w:u w:val="single"/>
    </w:rPr>
  </w:style>
  <w:style w:type="paragraph" w:styleId="a5">
    <w:name w:val="List Paragraph"/>
    <w:basedOn w:val="a"/>
    <w:rsid w:val="00CF4448"/>
    <w:pPr>
      <w:ind w:left="720"/>
    </w:pPr>
    <w:rPr>
      <w:rFonts w:cs="Mangal"/>
      <w:szCs w:val="21"/>
    </w:rPr>
  </w:style>
  <w:style w:type="paragraph" w:styleId="a6">
    <w:name w:val="Balloon Text"/>
    <w:basedOn w:val="a"/>
    <w:rsid w:val="00CF4448"/>
    <w:rPr>
      <w:rFonts w:ascii="Segoe UI" w:hAnsi="Segoe UI" w:cs="Mangal"/>
      <w:sz w:val="18"/>
      <w:szCs w:val="16"/>
    </w:rPr>
  </w:style>
  <w:style w:type="character" w:customStyle="1" w:styleId="Char">
    <w:name w:val="Κείμενο πλαισίου Char"/>
    <w:basedOn w:val="a0"/>
    <w:rsid w:val="00CF4448"/>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il@naigaiou.pde.sch.g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3483</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2015-07-15T08:18:00Z</cp:lastPrinted>
  <dcterms:created xsi:type="dcterms:W3CDTF">2015-07-16T07:21:00Z</dcterms:created>
  <dcterms:modified xsi:type="dcterms:W3CDTF">2015-07-16T07:21:00Z</dcterms:modified>
</cp:coreProperties>
</file>