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Look w:val="04A0"/>
      </w:tblPr>
      <w:tblGrid>
        <w:gridCol w:w="5778"/>
        <w:gridCol w:w="3946"/>
      </w:tblGrid>
      <w:tr w:rsidR="00BE5DF9" w:rsidTr="00BE5DF9">
        <w:trPr>
          <w:trHeight w:val="5066"/>
        </w:trPr>
        <w:tc>
          <w:tcPr>
            <w:tcW w:w="5778" w:type="dxa"/>
            <w:hideMark/>
          </w:tcPr>
          <w:p w:rsidR="00BE5DF9" w:rsidRDefault="00BE5DF9" w:rsidP="003C525B">
            <w:pPr>
              <w:pStyle w:val="a5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</w:pPr>
            <w:r>
              <w:t>ΕΛΛΗΝΙΚΗ ΔΗΜΟΚΡΑΤΙΑ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</w:pPr>
            <w:r>
              <w:t>ΥΠΟΥΡΓΕΙΟ  ΠΟΛΙΤΙΣΜΟΥ, ΠΑΙΔΕΙΑΣ ΚΑΙ ΘΡΗΣΚΕΥΜΑΤΩΝ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</w:pPr>
            <w:r>
              <w:t>-----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ΓΕΝΙΚΗ  ΔΙΕΥΘΥΝΣΗ  ΠΡΟΣΩΠΙΚΟΥ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ΑΥΤΟΤΕΛΕΣ ΤΜΗΜΑ ΣΤΕΛΕΧΩΝ ΕΚΠΑΙΔΕΥΣΗΣ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BE5DF9" w:rsidRDefault="00BE5DF9" w:rsidP="003C525B">
            <w:pPr>
              <w:pStyle w:val="a5"/>
              <w:spacing w:line="276" w:lineRule="auto"/>
              <w:jc w:val="center"/>
            </w:pPr>
            <w:r>
              <w:t>---------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Α. Παπανδρέου 37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 80 Μαρούσι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cs="Arial"/>
                  <w:sz w:val="20"/>
                  <w:lang w:val="en-US"/>
                </w:rPr>
                <w:t>http</w:t>
              </w:r>
              <w:r>
                <w:rPr>
                  <w:rStyle w:val="-"/>
                  <w:rFonts w:cs="Arial"/>
                  <w:sz w:val="20"/>
                </w:rPr>
                <w:t>://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www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  <w:proofErr w:type="spellEnd"/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BE5DF9" w:rsidRPr="00F14AF3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Τηλ</w:t>
            </w:r>
            <w:proofErr w:type="spellEnd"/>
            <w:r w:rsidRPr="00F14AF3">
              <w:rPr>
                <w:rFonts w:cs="Arial"/>
                <w:sz w:val="20"/>
                <w:szCs w:val="20"/>
                <w:lang w:val="en-US"/>
              </w:rPr>
              <w:t>:  210-3442125, 210-3442333,</w:t>
            </w:r>
          </w:p>
          <w:p w:rsidR="00BE5DF9" w:rsidRPr="00F14AF3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 w:rsidRPr="00F14AF3">
              <w:rPr>
                <w:rFonts w:cs="Arial"/>
                <w:sz w:val="20"/>
                <w:szCs w:val="20"/>
                <w:lang w:val="en-US"/>
              </w:rPr>
              <w:t>210-3442952,210-3442353,</w:t>
            </w:r>
          </w:p>
          <w:p w:rsidR="00BE5DF9" w:rsidRPr="00F14AF3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 w:rsidRPr="00F14AF3">
              <w:rPr>
                <w:rFonts w:cs="Arial"/>
                <w:sz w:val="20"/>
                <w:szCs w:val="20"/>
                <w:lang w:val="en-US"/>
              </w:rPr>
              <w:t>210-3442268</w:t>
            </w:r>
          </w:p>
          <w:p w:rsidR="00BE5DF9" w:rsidRPr="00F14AF3" w:rsidRDefault="00BE5DF9" w:rsidP="003C525B">
            <w:pPr>
              <w:pStyle w:val="a5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Mail</w:t>
            </w:r>
            <w:r w:rsidRPr="00F14AF3">
              <w:rPr>
                <w:rFonts w:cs="Arial"/>
                <w:sz w:val="20"/>
                <w:szCs w:val="20"/>
                <w:lang w:val="en-US"/>
              </w:rPr>
              <w:t xml:space="preserve">: </w:t>
            </w:r>
            <w:hyperlink r:id="rId7" w:history="1">
              <w:r>
                <w:rPr>
                  <w:rStyle w:val="-"/>
                  <w:rFonts w:cs="Arial"/>
                  <w:sz w:val="20"/>
                  <w:lang w:val="en-US"/>
                </w:rPr>
                <w:t>dppe</w:t>
              </w:r>
              <w:r w:rsidRPr="00F14AF3">
                <w:rPr>
                  <w:rStyle w:val="-"/>
                  <w:rFonts w:cs="Arial"/>
                  <w:sz w:val="20"/>
                  <w:lang w:val="en-US"/>
                </w:rPr>
                <w:t>@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r w:rsidRPr="00F14AF3">
                <w:rPr>
                  <w:rStyle w:val="-"/>
                  <w:rFonts w:cs="Arial"/>
                  <w:sz w:val="20"/>
                  <w:lang w:val="en-US"/>
                </w:rPr>
                <w:t>.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r w:rsidRPr="00F14AF3">
                <w:rPr>
                  <w:rStyle w:val="-"/>
                  <w:rFonts w:cs="Arial"/>
                  <w:sz w:val="20"/>
                  <w:lang w:val="en-US"/>
                </w:rPr>
                <w:t>.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</w:hyperlink>
            <w:r w:rsidRPr="00F14AF3">
              <w:rPr>
                <w:rFonts w:cs="Arial"/>
                <w:sz w:val="20"/>
                <w:szCs w:val="20"/>
                <w:lang w:val="en-US"/>
              </w:rPr>
              <w:t xml:space="preserve"> , </w:t>
            </w:r>
            <w:hyperlink r:id="rId8" w:history="1">
              <w:r w:rsidRPr="004F2E55">
                <w:rPr>
                  <w:rStyle w:val="-"/>
                  <w:rFonts w:cs="Arial"/>
                  <w:sz w:val="20"/>
                  <w:szCs w:val="20"/>
                  <w:lang w:val="en-US"/>
                </w:rPr>
                <w:t>stelexi</w:t>
              </w:r>
              <w:r w:rsidRPr="00F14AF3">
                <w:rPr>
                  <w:rStyle w:val="-"/>
                  <w:rFonts w:cs="Arial"/>
                  <w:sz w:val="20"/>
                  <w:szCs w:val="20"/>
                  <w:lang w:val="en-US"/>
                </w:rPr>
                <w:t>@</w:t>
              </w:r>
              <w:r w:rsidRPr="004F2E55">
                <w:rPr>
                  <w:rStyle w:val="-"/>
                  <w:rFonts w:cs="Arial"/>
                  <w:sz w:val="20"/>
                  <w:szCs w:val="20"/>
                  <w:lang w:val="en-US"/>
                </w:rPr>
                <w:t>minedu</w:t>
              </w:r>
              <w:r w:rsidRPr="00F14AF3">
                <w:rPr>
                  <w:rStyle w:val="-"/>
                  <w:rFonts w:cs="Arial"/>
                  <w:sz w:val="20"/>
                  <w:szCs w:val="20"/>
                  <w:lang w:val="en-US"/>
                </w:rPr>
                <w:t>.</w:t>
              </w:r>
              <w:r w:rsidRPr="004F2E55">
                <w:rPr>
                  <w:rStyle w:val="-"/>
                  <w:rFonts w:cs="Arial"/>
                  <w:sz w:val="20"/>
                  <w:szCs w:val="20"/>
                  <w:lang w:val="en-US"/>
                </w:rPr>
                <w:t>gov</w:t>
              </w:r>
              <w:r w:rsidRPr="00F14AF3">
                <w:rPr>
                  <w:rStyle w:val="-"/>
                  <w:rFonts w:cs="Arial"/>
                  <w:sz w:val="20"/>
                  <w:szCs w:val="20"/>
                  <w:lang w:val="en-US"/>
                </w:rPr>
                <w:t>,</w:t>
              </w:r>
              <w:r w:rsidRPr="004F2E55">
                <w:rPr>
                  <w:rStyle w:val="-"/>
                  <w:rFonts w:cs="Arial"/>
                  <w:sz w:val="20"/>
                  <w:szCs w:val="20"/>
                  <w:lang w:val="en-US"/>
                </w:rPr>
                <w:t>gr</w:t>
              </w:r>
            </w:hyperlink>
            <w:r w:rsidRPr="00F14AF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6" w:type="dxa"/>
          </w:tcPr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Βαθμός Ασφαλείας: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Να διατηρηθεί μέχρι: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Μαρούσι,   </w:t>
            </w:r>
            <w:r w:rsidR="00710721" w:rsidRPr="00907569">
              <w:rPr>
                <w:rFonts w:cs="Arial"/>
                <w:sz w:val="20"/>
                <w:szCs w:val="20"/>
              </w:rPr>
              <w:t>16</w:t>
            </w:r>
            <w:r w:rsidRPr="004D108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10721" w:rsidRPr="00907569">
              <w:rPr>
                <w:rFonts w:cs="Arial"/>
                <w:sz w:val="20"/>
                <w:szCs w:val="20"/>
              </w:rPr>
              <w:t>6</w:t>
            </w:r>
            <w:r w:rsidRPr="004D108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- 2015 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Αρ.Πρωτ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Βαθμός </w:t>
            </w:r>
            <w:proofErr w:type="spellStart"/>
            <w:r>
              <w:rPr>
                <w:rFonts w:cs="Arial"/>
                <w:sz w:val="20"/>
                <w:szCs w:val="20"/>
              </w:rPr>
              <w:t>Προτερ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Φ.3</w:t>
            </w:r>
            <w:r w:rsidRPr="00795936">
              <w:rPr>
                <w:rFonts w:cs="Arial"/>
                <w:sz w:val="20"/>
                <w:szCs w:val="20"/>
              </w:rPr>
              <w:t>61.22</w:t>
            </w:r>
            <w:r>
              <w:rPr>
                <w:rFonts w:cs="Arial"/>
                <w:sz w:val="20"/>
                <w:szCs w:val="20"/>
              </w:rPr>
              <w:t xml:space="preserve">/ </w:t>
            </w:r>
            <w:r w:rsidR="00710721" w:rsidRPr="00907569">
              <w:rPr>
                <w:rFonts w:cs="Arial"/>
                <w:sz w:val="20"/>
                <w:szCs w:val="20"/>
              </w:rPr>
              <w:t>45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 w:rsidRPr="004D1084">
              <w:rPr>
                <w:rFonts w:cs="Arial"/>
                <w:sz w:val="20"/>
                <w:szCs w:val="20"/>
              </w:rPr>
              <w:t xml:space="preserve"> </w:t>
            </w:r>
            <w:r w:rsidR="00710721" w:rsidRPr="00907569">
              <w:rPr>
                <w:rFonts w:cs="Arial"/>
                <w:sz w:val="20"/>
                <w:szCs w:val="20"/>
              </w:rPr>
              <w:t>95435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>
              <w:rPr>
                <w:rFonts w:cs="Arial"/>
                <w:sz w:val="20"/>
                <w:szCs w:val="20"/>
                <w:lang w:val="en-US"/>
              </w:rPr>
              <w:t>E</w:t>
            </w:r>
            <w:r>
              <w:rPr>
                <w:rFonts w:cs="Arial"/>
                <w:sz w:val="20"/>
                <w:szCs w:val="20"/>
              </w:rPr>
              <w:t>3</w:t>
            </w:r>
          </w:p>
          <w:p w:rsidR="00BE5DF9" w:rsidRDefault="00BE5DF9" w:rsidP="003C525B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BE5DF9" w:rsidRDefault="00907569" w:rsidP="003C525B">
            <w:pPr>
              <w:pStyle w:val="a5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ΑΔΑ: 61ΤΝ465ΦΘ3-ΒΑΗ</w:t>
            </w:r>
          </w:p>
          <w:p w:rsidR="00BE5DF9" w:rsidRPr="00281C5E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81C5E">
              <w:rPr>
                <w:rFonts w:cs="Arial"/>
                <w:b/>
              </w:rPr>
              <w:t xml:space="preserve">ΠΡΟΣ:  </w:t>
            </w:r>
            <w:r w:rsidRPr="00281C5E">
              <w:rPr>
                <w:rFonts w:cs="Arial"/>
              </w:rPr>
              <w:t>1.</w:t>
            </w:r>
            <w:r w:rsidRPr="00281C5E">
              <w:rPr>
                <w:rFonts w:cs="Arial"/>
                <w:b/>
              </w:rPr>
              <w:t xml:space="preserve"> </w:t>
            </w:r>
            <w:r w:rsidRPr="00281C5E">
              <w:rPr>
                <w:rFonts w:cs="Arial"/>
              </w:rPr>
              <w:t>Περιφερειακές Διευθύνσεις</w:t>
            </w:r>
          </w:p>
          <w:p w:rsidR="00BE5DF9" w:rsidRPr="00281C5E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81C5E">
              <w:rPr>
                <w:rFonts w:cs="Arial"/>
              </w:rPr>
              <w:t xml:space="preserve">                   Εκπαίδευσης</w:t>
            </w:r>
          </w:p>
          <w:p w:rsidR="00BE5DF9" w:rsidRPr="00281C5E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81C5E">
              <w:rPr>
                <w:rFonts w:cs="Arial"/>
              </w:rPr>
              <w:t xml:space="preserve">                   όλης της χώρας </w:t>
            </w:r>
          </w:p>
          <w:p w:rsidR="00BE5DF9" w:rsidRPr="00281C5E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81C5E">
              <w:rPr>
                <w:rFonts w:cs="Arial"/>
              </w:rPr>
              <w:t xml:space="preserve">               2. Διευθύνσεις Πρωτοβάθμιας </w:t>
            </w:r>
          </w:p>
          <w:p w:rsidR="00BE5DF9" w:rsidRPr="00281C5E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81C5E">
              <w:rPr>
                <w:rFonts w:cs="Arial"/>
              </w:rPr>
              <w:t xml:space="preserve">                   Εκπαίδευσης</w:t>
            </w:r>
          </w:p>
          <w:p w:rsidR="00BE5DF9" w:rsidRPr="00281C5E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81C5E">
              <w:rPr>
                <w:rFonts w:cs="Arial"/>
              </w:rPr>
              <w:t xml:space="preserve">                   όλης της χώρας </w:t>
            </w:r>
          </w:p>
          <w:p w:rsidR="00BE5DF9" w:rsidRPr="000D0295" w:rsidRDefault="009069D5" w:rsidP="009069D5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              </w:t>
            </w:r>
            <w:r w:rsidR="00BE5DF9" w:rsidRPr="000D0295">
              <w:rPr>
                <w:rFonts w:cs="Arial"/>
                <w:color w:val="FF0000"/>
              </w:rPr>
              <w:t xml:space="preserve"> </w:t>
            </w:r>
          </w:p>
          <w:p w:rsidR="00BE5DF9" w:rsidRPr="003F2CD6" w:rsidRDefault="00BE5DF9" w:rsidP="00BE5DF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BE5DF9" w:rsidRDefault="00BE5DF9" w:rsidP="003C525B">
            <w:pPr>
              <w:pStyle w:val="a5"/>
              <w:spacing w:line="276" w:lineRule="auto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BE5DF9" w:rsidRPr="00281C5E" w:rsidRDefault="00BE5DF9" w:rsidP="00BE5DF9">
      <w:pPr>
        <w:tabs>
          <w:tab w:val="right" w:pos="-2835"/>
          <w:tab w:val="left" w:pos="5245"/>
          <w:tab w:val="left" w:pos="5529"/>
        </w:tabs>
        <w:jc w:val="both"/>
        <w:rPr>
          <w:rFonts w:ascii="Arial" w:hAnsi="Arial"/>
          <w:b/>
        </w:rPr>
      </w:pPr>
    </w:p>
    <w:p w:rsidR="00BE5DF9" w:rsidRDefault="00BE5DF9" w:rsidP="00BE5DF9">
      <w:pPr>
        <w:tabs>
          <w:tab w:val="right" w:pos="-2835"/>
          <w:tab w:val="left" w:pos="5245"/>
          <w:tab w:val="left" w:pos="5529"/>
        </w:tabs>
        <w:jc w:val="both"/>
        <w:rPr>
          <w:rFonts w:ascii="Arial" w:hAnsi="Arial" w:cs="Arial"/>
          <w:b/>
          <w:caps/>
          <w:spacing w:val="60"/>
        </w:rPr>
      </w:pPr>
      <w:r>
        <w:rPr>
          <w:rFonts w:ascii="Arial" w:hAnsi="Arial"/>
          <w:b/>
        </w:rPr>
        <w:t xml:space="preserve">ΘΕΜΑ: </w:t>
      </w:r>
      <w:r>
        <w:rPr>
          <w:rFonts w:ascii="Arial" w:hAnsi="Arial"/>
        </w:rPr>
        <w:t>«</w:t>
      </w:r>
      <w:r w:rsidR="00571F4D">
        <w:rPr>
          <w:rFonts w:ascii="Arial" w:hAnsi="Arial"/>
        </w:rPr>
        <w:t xml:space="preserve"> </w:t>
      </w:r>
      <w:r>
        <w:rPr>
          <w:rFonts w:ascii="Arial" w:hAnsi="Arial"/>
        </w:rPr>
        <w:t>Διευκρινίσεις σχετικά με την επιλογή υποψηφίων Υποδιευθυντών  Σχολικών Μονάδων Πρωτοβάθμιας</w:t>
      </w:r>
      <w:r w:rsidR="00571F4D">
        <w:rPr>
          <w:rFonts w:ascii="Arial" w:hAnsi="Arial"/>
        </w:rPr>
        <w:t xml:space="preserve"> </w:t>
      </w:r>
      <w:r>
        <w:rPr>
          <w:rFonts w:ascii="Arial" w:hAnsi="Arial"/>
        </w:rPr>
        <w:t>»</w:t>
      </w:r>
    </w:p>
    <w:p w:rsidR="00BE5DF9" w:rsidRDefault="00BE5DF9" w:rsidP="003C525B">
      <w:pPr>
        <w:tabs>
          <w:tab w:val="right" w:pos="-2835"/>
          <w:tab w:val="left" w:pos="5245"/>
          <w:tab w:val="left" w:pos="5529"/>
        </w:tabs>
        <w:spacing w:line="240" w:lineRule="auto"/>
        <w:ind w:firstLine="567"/>
        <w:jc w:val="both"/>
        <w:rPr>
          <w:rFonts w:ascii="Arial" w:hAnsi="Arial"/>
          <w:b/>
          <w:u w:val="single"/>
        </w:rPr>
      </w:pPr>
      <w:r>
        <w:rPr>
          <w:rFonts w:ascii="Arial" w:hAnsi="Arial" w:cs="Arial"/>
        </w:rPr>
        <w:t xml:space="preserve">Σε συνέχεια της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>.</w:t>
      </w:r>
      <w:r w:rsidRPr="00281C5E">
        <w:rPr>
          <w:rFonts w:ascii="Arial" w:hAnsi="Arial" w:cs="Arial"/>
        </w:rPr>
        <w:t xml:space="preserve"> </w:t>
      </w:r>
      <w:r w:rsidRPr="00384170">
        <w:rPr>
          <w:rFonts w:ascii="Arial" w:hAnsi="Arial" w:cs="Arial"/>
        </w:rPr>
        <w:t>Φ.361.22 / 26 / 79840 / Ε3</w:t>
      </w:r>
      <w:r>
        <w:rPr>
          <w:rFonts w:ascii="Arial" w:hAnsi="Arial" w:cs="Arial"/>
        </w:rPr>
        <w:t xml:space="preserve"> </w:t>
      </w:r>
      <w:r w:rsidRPr="0038417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84170">
        <w:rPr>
          <w:rFonts w:ascii="Arial" w:hAnsi="Arial" w:cs="Arial"/>
        </w:rPr>
        <w:t>19-5-2015</w:t>
      </w:r>
      <w:r w:rsidRPr="00281C5E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</w:t>
      </w:r>
      <w:r w:rsidR="00087F5A">
        <w:rPr>
          <w:rFonts w:ascii="Arial" w:hAnsi="Arial" w:cs="Arial"/>
        </w:rPr>
        <w:t xml:space="preserve">( ΦΕΚ 915 Β΄) </w:t>
      </w:r>
      <w:r>
        <w:rPr>
          <w:rFonts w:ascii="Arial" w:hAnsi="Arial" w:cs="Arial"/>
        </w:rPr>
        <w:t xml:space="preserve">Υπουργικής Απόφασης που αφορά στην </w:t>
      </w:r>
      <w:r>
        <w:rPr>
          <w:rFonts w:ascii="Arial" w:hAnsi="Arial"/>
        </w:rPr>
        <w:t xml:space="preserve">επιλογή των υποψηφίων </w:t>
      </w:r>
      <w:r w:rsidR="00087F5A">
        <w:rPr>
          <w:rFonts w:ascii="Arial" w:hAnsi="Arial"/>
        </w:rPr>
        <w:t>Υποδ</w:t>
      </w:r>
      <w:r>
        <w:rPr>
          <w:rFonts w:ascii="Arial" w:hAnsi="Arial"/>
        </w:rPr>
        <w:t xml:space="preserve">ιευθυντών όλων των τύπων Σχολικών Μονάδων Πρωτοβάθμιας και Δευτεροβάθμιας Εκπαίδευσης και Εργαστηριακών Κέντρων, σας γνωρίζουμε, ότι οι προϋποθέσεις επιλογής και τοποθέτησης των </w:t>
      </w:r>
      <w:r w:rsidR="009069D5">
        <w:rPr>
          <w:rFonts w:ascii="Arial" w:hAnsi="Arial"/>
        </w:rPr>
        <w:t>Υποδιευθυντών σχολικών μονάδων Πρωτοβάθμιας Εκπαίδευσης</w:t>
      </w:r>
      <w:r>
        <w:rPr>
          <w:rFonts w:ascii="Arial" w:hAnsi="Arial"/>
        </w:rPr>
        <w:t>, έχουν ως ακολούθως:</w:t>
      </w:r>
    </w:p>
    <w:p w:rsidR="00BE5DF9" w:rsidRDefault="00BE5DF9" w:rsidP="00BE5DF9">
      <w:pPr>
        <w:tabs>
          <w:tab w:val="right" w:pos="-2835"/>
          <w:tab w:val="left" w:pos="5245"/>
          <w:tab w:val="left" w:pos="552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Προκήρυξη - Χρόνος υποβολής αιτήσεων</w:t>
      </w:r>
    </w:p>
    <w:p w:rsidR="00087F5A" w:rsidRPr="00087F5A" w:rsidRDefault="00BE5DF9" w:rsidP="003C5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Pr="00087F5A">
        <w:rPr>
          <w:rFonts w:ascii="Arial" w:hAnsi="Arial" w:cs="Arial"/>
          <w:sz w:val="20"/>
          <w:szCs w:val="20"/>
        </w:rPr>
        <w:t xml:space="preserve">) </w:t>
      </w:r>
      <w:r w:rsidR="00CB25DF">
        <w:rPr>
          <w:rFonts w:ascii="Arial" w:hAnsi="Arial" w:cs="Arial"/>
        </w:rPr>
        <w:t>Ο</w:t>
      </w:r>
      <w:r w:rsidR="00087F5A" w:rsidRPr="00087F5A">
        <w:rPr>
          <w:rFonts w:ascii="Arial" w:hAnsi="Arial" w:cs="Arial"/>
        </w:rPr>
        <w:t xml:space="preserve"> οικείος Διευθυντής Εκπαίδευσης</w:t>
      </w:r>
      <w:r w:rsidR="00087F5A">
        <w:rPr>
          <w:rFonts w:ascii="Arial" w:hAnsi="Arial" w:cs="Arial"/>
        </w:rPr>
        <w:t xml:space="preserve"> </w:t>
      </w:r>
      <w:r w:rsidR="00087F5A" w:rsidRPr="00087F5A">
        <w:rPr>
          <w:rFonts w:ascii="Arial" w:hAnsi="Arial" w:cs="Arial"/>
        </w:rPr>
        <w:t xml:space="preserve">προσκαλεί τους εκπαιδευτικούς </w:t>
      </w:r>
      <w:r w:rsidR="00087F5A">
        <w:rPr>
          <w:rFonts w:ascii="Arial" w:hAnsi="Arial" w:cs="Arial"/>
        </w:rPr>
        <w:t xml:space="preserve">της Πρωτοβάθμιας Εκπαίδευσης </w:t>
      </w:r>
      <w:r w:rsidR="00087F5A" w:rsidRPr="00087F5A">
        <w:rPr>
          <w:rFonts w:ascii="Arial" w:hAnsi="Arial" w:cs="Arial"/>
        </w:rPr>
        <w:t>που έχουν τα τυπικά</w:t>
      </w:r>
      <w:r w:rsidR="00087F5A">
        <w:rPr>
          <w:rFonts w:ascii="Arial" w:hAnsi="Arial" w:cs="Arial"/>
        </w:rPr>
        <w:t xml:space="preserve"> </w:t>
      </w:r>
      <w:r w:rsidR="00087F5A" w:rsidRPr="00087F5A">
        <w:rPr>
          <w:rFonts w:ascii="Arial" w:hAnsi="Arial" w:cs="Arial"/>
        </w:rPr>
        <w:t xml:space="preserve">προσόντα και επιθυμούν να ασκήσουν καθήκοντα υποδιευθυντή, να υποβάλουν σχετική αίτηση </w:t>
      </w:r>
      <w:r w:rsidR="00B642CB" w:rsidRPr="005F5687">
        <w:rPr>
          <w:rFonts w:ascii="Arial" w:hAnsi="Arial" w:cs="Arial"/>
        </w:rPr>
        <w:t>υποψηφιότητας για τη σχολική μονάδα όπου ανήκουν οργανικά</w:t>
      </w:r>
      <w:r w:rsidR="00B642CB" w:rsidRPr="00087F5A">
        <w:rPr>
          <w:rFonts w:ascii="Arial" w:hAnsi="Arial" w:cs="Arial"/>
        </w:rPr>
        <w:t xml:space="preserve"> </w:t>
      </w:r>
      <w:r w:rsidR="00087F5A" w:rsidRPr="00087F5A">
        <w:rPr>
          <w:rFonts w:ascii="Arial" w:hAnsi="Arial" w:cs="Arial"/>
        </w:rPr>
        <w:t xml:space="preserve">στον Διευθυντή της </w:t>
      </w:r>
      <w:r w:rsidR="005F5687">
        <w:rPr>
          <w:rFonts w:ascii="Arial" w:hAnsi="Arial" w:cs="Arial"/>
        </w:rPr>
        <w:t xml:space="preserve">εν λόγω </w:t>
      </w:r>
      <w:r w:rsidR="00087F5A" w:rsidRPr="00087F5A">
        <w:rPr>
          <w:rFonts w:ascii="Arial" w:hAnsi="Arial" w:cs="Arial"/>
        </w:rPr>
        <w:t>σχολικής μονάδας</w:t>
      </w:r>
      <w:r w:rsidR="00087F5A">
        <w:rPr>
          <w:rFonts w:ascii="Arial" w:hAnsi="Arial" w:cs="Arial"/>
        </w:rPr>
        <w:t>,</w:t>
      </w:r>
      <w:r w:rsidR="00BE1F64">
        <w:rPr>
          <w:rFonts w:ascii="Arial" w:hAnsi="Arial" w:cs="Arial"/>
        </w:rPr>
        <w:t xml:space="preserve"> </w:t>
      </w:r>
      <w:r w:rsidR="00087F5A" w:rsidRPr="00087F5A">
        <w:rPr>
          <w:rFonts w:ascii="Arial" w:hAnsi="Arial" w:cs="Arial"/>
          <w:b/>
        </w:rPr>
        <w:t>από την 18</w:t>
      </w:r>
      <w:r w:rsidR="00087F5A" w:rsidRPr="00087F5A">
        <w:rPr>
          <w:rFonts w:ascii="Arial" w:hAnsi="Arial" w:cs="Arial"/>
          <w:b/>
          <w:vertAlign w:val="superscript"/>
        </w:rPr>
        <w:t>η</w:t>
      </w:r>
      <w:r w:rsidR="00087F5A" w:rsidRPr="00087F5A">
        <w:rPr>
          <w:rFonts w:ascii="Arial" w:hAnsi="Arial" w:cs="Arial"/>
          <w:b/>
        </w:rPr>
        <w:t xml:space="preserve"> Ιουνίου 2015 έως και την 19</w:t>
      </w:r>
      <w:r w:rsidR="00087F5A" w:rsidRPr="00087F5A">
        <w:rPr>
          <w:rFonts w:ascii="Arial" w:hAnsi="Arial" w:cs="Arial"/>
          <w:b/>
          <w:vertAlign w:val="superscript"/>
        </w:rPr>
        <w:t>η</w:t>
      </w:r>
      <w:r w:rsidR="00087F5A" w:rsidRPr="00087F5A">
        <w:rPr>
          <w:rFonts w:ascii="Arial" w:hAnsi="Arial" w:cs="Arial"/>
          <w:b/>
        </w:rPr>
        <w:t xml:space="preserve"> Ιουνίου 2015</w:t>
      </w:r>
      <w:r w:rsidR="00087F5A" w:rsidRPr="00087F5A">
        <w:rPr>
          <w:rFonts w:ascii="Arial" w:hAnsi="Arial" w:cs="Arial"/>
        </w:rPr>
        <w:t>.</w:t>
      </w:r>
    </w:p>
    <w:p w:rsidR="003C525B" w:rsidRDefault="003C525B" w:rsidP="00E82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833062">
        <w:rPr>
          <w:rFonts w:ascii="Arial" w:hAnsi="Arial" w:cs="Arial"/>
        </w:rPr>
        <w:t xml:space="preserve">Η  </w:t>
      </w:r>
      <w:r>
        <w:rPr>
          <w:rFonts w:ascii="Arial" w:hAnsi="Arial" w:cs="Arial"/>
        </w:rPr>
        <w:t>πρόσκληση</w:t>
      </w:r>
      <w:r w:rsidRPr="00833062">
        <w:rPr>
          <w:rFonts w:ascii="Arial" w:hAnsi="Arial" w:cs="Arial"/>
        </w:rPr>
        <w:t xml:space="preserve"> αναρτάται στην ιστοσελίδα της Διεύθυνσης Εκπαίδευσης και κοινοποιείται σε όλες τις σχο</w:t>
      </w:r>
      <w:r>
        <w:rPr>
          <w:rFonts w:ascii="Arial" w:hAnsi="Arial" w:cs="Arial"/>
        </w:rPr>
        <w:t>λικές μονάδες αρμοδιότητάς της.</w:t>
      </w:r>
    </w:p>
    <w:p w:rsidR="00BE5DF9" w:rsidRDefault="00F6701D" w:rsidP="00E82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u w:val="single"/>
        </w:rPr>
      </w:pPr>
      <w:r w:rsidRPr="005F5687">
        <w:rPr>
          <w:rFonts w:ascii="Arial" w:hAnsi="Arial" w:cs="Arial"/>
        </w:rPr>
        <w:t xml:space="preserve">Διευκρινίζεται ότι η διαδικασία επιλογής Υποδιευθυντών Σχολικών μονάδων θα πραγματοποιηθεί στις μονάδες της Πρωτοβάθμιας </w:t>
      </w:r>
      <w:r w:rsidR="00BD643A" w:rsidRPr="005F5687">
        <w:rPr>
          <w:rFonts w:ascii="Arial" w:hAnsi="Arial" w:cs="Arial"/>
        </w:rPr>
        <w:t xml:space="preserve">Εκπαίδευσης </w:t>
      </w:r>
      <w:r w:rsidRPr="005F5687">
        <w:rPr>
          <w:rFonts w:ascii="Arial" w:hAnsi="Arial" w:cs="Arial"/>
        </w:rPr>
        <w:t xml:space="preserve">την </w:t>
      </w:r>
      <w:r w:rsidRPr="005F5687">
        <w:rPr>
          <w:rFonts w:ascii="Arial" w:hAnsi="Arial" w:cs="Arial"/>
          <w:b/>
        </w:rPr>
        <w:t>19</w:t>
      </w:r>
      <w:r w:rsidRPr="005F5687">
        <w:rPr>
          <w:rFonts w:ascii="Arial" w:hAnsi="Arial" w:cs="Arial"/>
          <w:b/>
          <w:vertAlign w:val="superscript"/>
        </w:rPr>
        <w:t>η</w:t>
      </w:r>
      <w:r w:rsidRPr="005F5687">
        <w:rPr>
          <w:rFonts w:ascii="Arial" w:hAnsi="Arial" w:cs="Arial"/>
          <w:b/>
        </w:rPr>
        <w:t xml:space="preserve"> Ιουνίου 2015</w:t>
      </w:r>
      <w:r w:rsidR="000D0295" w:rsidRPr="005F5687">
        <w:rPr>
          <w:rFonts w:ascii="Arial" w:hAnsi="Arial" w:cs="Arial"/>
        </w:rPr>
        <w:t>.</w:t>
      </w:r>
      <w:r w:rsidRPr="005F5687">
        <w:rPr>
          <w:rFonts w:ascii="Arial" w:hAnsi="Arial" w:cs="Arial"/>
        </w:rPr>
        <w:t xml:space="preserve"> </w:t>
      </w:r>
      <w:r w:rsidR="00BE5DF9" w:rsidRPr="00B642CB">
        <w:rPr>
          <w:rFonts w:ascii="Arial" w:hAnsi="Arial" w:cs="Arial"/>
        </w:rPr>
        <w:t xml:space="preserve">Επισημαίνουμε </w:t>
      </w:r>
      <w:r w:rsidR="000D0295">
        <w:rPr>
          <w:rFonts w:ascii="Arial" w:hAnsi="Arial" w:cs="Arial"/>
        </w:rPr>
        <w:t xml:space="preserve">επίσης </w:t>
      </w:r>
      <w:r w:rsidR="00BE5DF9" w:rsidRPr="00B642CB">
        <w:rPr>
          <w:rFonts w:ascii="Arial" w:hAnsi="Arial" w:cs="Arial"/>
        </w:rPr>
        <w:t>την ανάγκη προσεκτικής μελέτης και απαρέγκλιτης τήρησης των ρυθμίσεων του ν. 4327/2015, έτσι ώστε να αποφευχθούν τυχόν προβλήματα στη διαδικασία επιλογής.</w:t>
      </w:r>
      <w:r w:rsidR="00BE5DF9" w:rsidRPr="001F66F7">
        <w:rPr>
          <w:rFonts w:ascii="Arial" w:hAnsi="Arial" w:cs="Arial"/>
        </w:rPr>
        <w:t xml:space="preserve"> </w:t>
      </w:r>
    </w:p>
    <w:p w:rsidR="009069D5" w:rsidRDefault="009069D5" w:rsidP="00564C9A">
      <w:pPr>
        <w:tabs>
          <w:tab w:val="right" w:pos="-2835"/>
          <w:tab w:val="left" w:pos="5245"/>
          <w:tab w:val="left" w:pos="5529"/>
        </w:tabs>
        <w:jc w:val="center"/>
        <w:rPr>
          <w:rFonts w:ascii="Arial" w:hAnsi="Arial"/>
          <w:b/>
          <w:u w:val="single"/>
        </w:rPr>
      </w:pPr>
    </w:p>
    <w:p w:rsidR="00564C9A" w:rsidRDefault="00564C9A" w:rsidP="00564C9A">
      <w:pPr>
        <w:tabs>
          <w:tab w:val="right" w:pos="-2835"/>
          <w:tab w:val="left" w:pos="5245"/>
          <w:tab w:val="left" w:pos="5529"/>
        </w:tabs>
        <w:jc w:val="center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  <w:u w:val="single"/>
        </w:rPr>
        <w:t>Προκηρυσσόμενες</w:t>
      </w:r>
      <w:proofErr w:type="spellEnd"/>
      <w:r>
        <w:rPr>
          <w:rFonts w:ascii="Arial" w:hAnsi="Arial"/>
          <w:b/>
          <w:u w:val="single"/>
        </w:rPr>
        <w:t xml:space="preserve"> θέσεις</w:t>
      </w:r>
    </w:p>
    <w:p w:rsidR="00564C9A" w:rsidRPr="00564C9A" w:rsidRDefault="00564C9A" w:rsidP="008F5065">
      <w:pPr>
        <w:pStyle w:val="Web"/>
        <w:spacing w:before="0" w:beforeAutospacing="0" w:after="0" w:afterAutospacing="0"/>
        <w:ind w:firstLine="720"/>
        <w:jc w:val="both"/>
        <w:rPr>
          <w:rFonts w:ascii="Arial" w:hAnsi="Arial"/>
        </w:rPr>
      </w:pPr>
      <w:r w:rsidRPr="0086240A">
        <w:rPr>
          <w:rFonts w:ascii="Arial" w:hAnsi="Arial"/>
          <w:sz w:val="22"/>
          <w:szCs w:val="22"/>
        </w:rPr>
        <w:t xml:space="preserve">Οι θέσεις των υποδιευθυντών σχολικών μονάδων </w:t>
      </w:r>
      <w:r w:rsidR="00BD643A">
        <w:rPr>
          <w:rFonts w:ascii="Arial" w:hAnsi="Arial"/>
          <w:sz w:val="22"/>
          <w:szCs w:val="22"/>
        </w:rPr>
        <w:t xml:space="preserve">Πρωτοβάθμιας Εκπαίδευσης </w:t>
      </w:r>
      <w:r w:rsidRPr="0086240A">
        <w:rPr>
          <w:rFonts w:ascii="Arial" w:hAnsi="Arial"/>
          <w:sz w:val="22"/>
          <w:szCs w:val="22"/>
        </w:rPr>
        <w:t>προκηρύσσονται</w:t>
      </w:r>
      <w:r w:rsidR="008F5065" w:rsidRPr="0086240A">
        <w:rPr>
          <w:rFonts w:ascii="Arial" w:hAnsi="Arial"/>
          <w:sz w:val="22"/>
          <w:szCs w:val="22"/>
        </w:rPr>
        <w:t xml:space="preserve"> σύμφωνα με τα προβλεπόμενα από τις </w:t>
      </w:r>
      <w:r w:rsidR="00E33A24" w:rsidRPr="0086240A">
        <w:rPr>
          <w:rFonts w:ascii="Arial" w:hAnsi="Arial"/>
          <w:sz w:val="22"/>
          <w:szCs w:val="22"/>
        </w:rPr>
        <w:t>ισχύουσες διατάξεις</w:t>
      </w:r>
      <w:r w:rsidR="000D0295" w:rsidRPr="0086240A">
        <w:rPr>
          <w:rFonts w:ascii="Arial" w:hAnsi="Arial"/>
          <w:sz w:val="22"/>
          <w:szCs w:val="22"/>
        </w:rPr>
        <w:t>.</w:t>
      </w:r>
      <w:r w:rsidR="00E33A24" w:rsidRPr="0086240A">
        <w:rPr>
          <w:rFonts w:ascii="Arial" w:hAnsi="Arial"/>
          <w:sz w:val="22"/>
          <w:szCs w:val="22"/>
        </w:rPr>
        <w:t xml:space="preserve"> </w:t>
      </w:r>
      <w:r w:rsidR="008F5065" w:rsidRPr="0086240A">
        <w:rPr>
          <w:rFonts w:ascii="Arial" w:hAnsi="Arial" w:cs="Arial"/>
          <w:color w:val="000000"/>
          <w:sz w:val="22"/>
          <w:szCs w:val="22"/>
        </w:rPr>
        <w:t xml:space="preserve"> Από τις διατάξεις αυτές προκύπτει ότι ο νομοθέτης καθορίζει τ</w:t>
      </w:r>
      <w:r w:rsidR="00486176">
        <w:rPr>
          <w:rFonts w:ascii="Arial" w:hAnsi="Arial" w:cs="Arial"/>
          <w:color w:val="000000"/>
          <w:sz w:val="22"/>
          <w:szCs w:val="22"/>
        </w:rPr>
        <w:t xml:space="preserve">ην προϋπόθεση της ύπαρξης θέσης </w:t>
      </w:r>
      <w:r w:rsidR="008F5065" w:rsidRPr="0086240A">
        <w:rPr>
          <w:rFonts w:ascii="Arial" w:hAnsi="Arial" w:cs="Arial"/>
          <w:color w:val="000000"/>
          <w:sz w:val="22"/>
          <w:szCs w:val="22"/>
        </w:rPr>
        <w:t>υποδιευθυντ</w:t>
      </w:r>
      <w:r w:rsidR="00486176">
        <w:rPr>
          <w:rFonts w:ascii="Arial" w:hAnsi="Arial" w:cs="Arial"/>
          <w:color w:val="000000"/>
          <w:sz w:val="22"/>
          <w:szCs w:val="22"/>
        </w:rPr>
        <w:t>ή</w:t>
      </w:r>
      <w:r w:rsidR="008F5065" w:rsidRPr="0086240A">
        <w:rPr>
          <w:rFonts w:ascii="Arial" w:hAnsi="Arial" w:cs="Arial"/>
          <w:color w:val="000000"/>
          <w:sz w:val="22"/>
          <w:szCs w:val="22"/>
        </w:rPr>
        <w:t xml:space="preserve"> με βάση τις ανάγκες λειτουργίας των σχολείων σύμφωνα με τον αριθμό των τμημάτων, όπως αυτά προσδιορίζονται από τον αριθμό των μαθητών. Επομένως, </w:t>
      </w:r>
      <w:r w:rsidR="008F5065" w:rsidRPr="00486176">
        <w:rPr>
          <w:rFonts w:ascii="Arial" w:hAnsi="Arial" w:cs="Arial"/>
          <w:color w:val="000000"/>
          <w:sz w:val="22"/>
          <w:szCs w:val="22"/>
        </w:rPr>
        <w:t>για τ</w:t>
      </w:r>
      <w:r w:rsidR="00486176" w:rsidRPr="00486176">
        <w:rPr>
          <w:rFonts w:ascii="Arial" w:hAnsi="Arial" w:cs="Arial"/>
          <w:color w:val="000000"/>
          <w:sz w:val="22"/>
          <w:szCs w:val="22"/>
        </w:rPr>
        <w:t xml:space="preserve">ην προκήρυξη θέσης υποδιευθυντή σχολικής μονάδας Πρωτοβάθμιας </w:t>
      </w:r>
      <w:r w:rsidR="00486176">
        <w:rPr>
          <w:rFonts w:ascii="Arial" w:hAnsi="Arial" w:cs="Arial"/>
          <w:color w:val="000000"/>
          <w:sz w:val="22"/>
          <w:szCs w:val="22"/>
        </w:rPr>
        <w:t>Ε</w:t>
      </w:r>
      <w:r w:rsidR="00486176" w:rsidRPr="00486176">
        <w:rPr>
          <w:rFonts w:ascii="Arial" w:hAnsi="Arial" w:cs="Arial"/>
          <w:color w:val="000000"/>
          <w:sz w:val="22"/>
          <w:szCs w:val="22"/>
        </w:rPr>
        <w:t>κπαίδευσης</w:t>
      </w:r>
      <w:r w:rsidR="008F5065" w:rsidRPr="0086240A">
        <w:rPr>
          <w:rFonts w:ascii="Arial" w:hAnsi="Arial" w:cs="Arial"/>
          <w:color w:val="000000"/>
          <w:sz w:val="22"/>
          <w:szCs w:val="22"/>
        </w:rPr>
        <w:t xml:space="preserve"> λαμβάνονται υπόψη οι πραγματικές </w:t>
      </w:r>
      <w:r w:rsidR="008F5065" w:rsidRPr="0086240A">
        <w:rPr>
          <w:rFonts w:ascii="Arial" w:hAnsi="Arial" w:cs="Arial"/>
          <w:color w:val="000000"/>
          <w:sz w:val="22"/>
          <w:szCs w:val="22"/>
        </w:rPr>
        <w:lastRenderedPageBreak/>
        <w:t>συνθήκες λειτουργίας της σχολικής μονάδας, όπως αυτές διαμορφώνονται με βάση το μαθητικό δυναμικό</w:t>
      </w:r>
      <w:r w:rsidR="00CB25DF">
        <w:rPr>
          <w:rFonts w:ascii="Arial" w:hAnsi="Arial" w:cs="Arial"/>
          <w:color w:val="000000"/>
          <w:sz w:val="22"/>
          <w:szCs w:val="22"/>
        </w:rPr>
        <w:t xml:space="preserve"> </w:t>
      </w:r>
      <w:r w:rsidR="00CB25DF" w:rsidRPr="005F5687">
        <w:rPr>
          <w:rFonts w:ascii="Arial" w:hAnsi="Arial" w:cs="Arial"/>
          <w:color w:val="000000"/>
          <w:sz w:val="22"/>
          <w:szCs w:val="22"/>
        </w:rPr>
        <w:t>της τρέχουσας σχολικής χρονιάς</w:t>
      </w:r>
      <w:r w:rsidR="008F5065" w:rsidRPr="0086240A">
        <w:rPr>
          <w:rFonts w:ascii="Arial" w:hAnsi="Arial" w:cs="Arial"/>
          <w:color w:val="000000"/>
          <w:sz w:val="22"/>
          <w:szCs w:val="22"/>
        </w:rPr>
        <w:t>.</w:t>
      </w:r>
      <w:r w:rsidR="008F5065" w:rsidRPr="008F5065">
        <w:rPr>
          <w:rFonts w:ascii="Arial" w:hAnsi="Arial" w:cs="Arial"/>
          <w:color w:val="000000"/>
          <w:sz w:val="22"/>
          <w:szCs w:val="22"/>
        </w:rPr>
        <w:t xml:space="preserve"> </w:t>
      </w:r>
      <w:r w:rsidR="008F506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564C9A" w:rsidRDefault="00564C9A" w:rsidP="00BE5DF9">
      <w:pPr>
        <w:tabs>
          <w:tab w:val="right" w:pos="-2835"/>
          <w:tab w:val="left" w:pos="5245"/>
          <w:tab w:val="left" w:pos="5529"/>
        </w:tabs>
        <w:jc w:val="center"/>
        <w:rPr>
          <w:rFonts w:ascii="Arial" w:hAnsi="Arial"/>
          <w:b/>
          <w:u w:val="single"/>
        </w:rPr>
      </w:pPr>
    </w:p>
    <w:p w:rsidR="000D0295" w:rsidRDefault="00BE5DF9" w:rsidP="000D0295">
      <w:pPr>
        <w:tabs>
          <w:tab w:val="right" w:pos="-2835"/>
          <w:tab w:val="left" w:pos="5245"/>
          <w:tab w:val="left" w:pos="5529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Προϋποθέσεις επιλογής (άρθρο 1</w:t>
      </w:r>
      <w:r w:rsidRPr="00B11460">
        <w:rPr>
          <w:rFonts w:ascii="Arial" w:hAnsi="Arial"/>
          <w:b/>
          <w:u w:val="single"/>
        </w:rPr>
        <w:t>7</w:t>
      </w:r>
      <w:r>
        <w:rPr>
          <w:rFonts w:ascii="Arial" w:hAnsi="Arial"/>
          <w:b/>
          <w:u w:val="single"/>
        </w:rPr>
        <w:t xml:space="preserve"> του ν.</w:t>
      </w:r>
      <w:r w:rsidRPr="00B11460">
        <w:rPr>
          <w:rFonts w:ascii="Arial" w:hAnsi="Arial"/>
          <w:b/>
          <w:u w:val="single"/>
        </w:rPr>
        <w:t>4327</w:t>
      </w:r>
      <w:r>
        <w:rPr>
          <w:rFonts w:ascii="Arial" w:hAnsi="Arial"/>
          <w:b/>
          <w:u w:val="single"/>
        </w:rPr>
        <w:t>/201</w:t>
      </w:r>
      <w:r w:rsidRPr="00B11460">
        <w:rPr>
          <w:rFonts w:ascii="Arial" w:hAnsi="Arial"/>
          <w:b/>
          <w:u w:val="single"/>
        </w:rPr>
        <w:t>5</w:t>
      </w:r>
      <w:r>
        <w:rPr>
          <w:rFonts w:ascii="Arial" w:hAnsi="Arial"/>
          <w:b/>
          <w:u w:val="single"/>
        </w:rPr>
        <w:t>)</w:t>
      </w:r>
      <w:r w:rsidR="00BE1F64" w:rsidRPr="00BE1F64">
        <w:rPr>
          <w:rFonts w:ascii="Arial" w:hAnsi="Arial"/>
          <w:b/>
          <w:u w:val="single"/>
        </w:rPr>
        <w:t xml:space="preserve"> </w:t>
      </w:r>
    </w:p>
    <w:p w:rsidR="009069D5" w:rsidRDefault="009069D5" w:rsidP="00BD643A">
      <w:pPr>
        <w:tabs>
          <w:tab w:val="right" w:pos="-28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525B" w:rsidRPr="00D7018B">
        <w:rPr>
          <w:rFonts w:ascii="Arial" w:hAnsi="Arial" w:cs="Arial"/>
        </w:rPr>
        <w:t>Ως υποδιευθυντές δημοτικών</w:t>
      </w:r>
      <w:r w:rsidR="00D7018B" w:rsidRPr="00D7018B">
        <w:rPr>
          <w:rFonts w:ascii="Arial" w:hAnsi="Arial" w:cs="Arial"/>
        </w:rPr>
        <w:t xml:space="preserve"> </w:t>
      </w:r>
      <w:r w:rsidR="003C525B" w:rsidRPr="00D7018B">
        <w:rPr>
          <w:rFonts w:ascii="Arial" w:hAnsi="Arial" w:cs="Arial"/>
        </w:rPr>
        <w:t>σχολείων, επιλέγονται εκπαιδευτικοί με</w:t>
      </w:r>
      <w:r w:rsidR="00D7018B" w:rsidRPr="00D7018B">
        <w:rPr>
          <w:rFonts w:ascii="Arial" w:hAnsi="Arial" w:cs="Arial"/>
        </w:rPr>
        <w:t xml:space="preserve"> </w:t>
      </w:r>
      <w:r w:rsidR="003C525B" w:rsidRPr="00D7018B">
        <w:rPr>
          <w:rFonts w:ascii="Arial" w:hAnsi="Arial" w:cs="Arial"/>
        </w:rPr>
        <w:t xml:space="preserve">οκταετή τουλάχιστον διδακτική υπηρεσία </w:t>
      </w:r>
      <w:r w:rsidR="003C525B" w:rsidRPr="000D0295">
        <w:rPr>
          <w:rFonts w:ascii="Arial" w:hAnsi="Arial" w:cs="Arial"/>
        </w:rPr>
        <w:t>που υπηρετούν κατά το χρόνο επιλογής σε οργανική θέση, την</w:t>
      </w:r>
      <w:r w:rsidR="00D7018B" w:rsidRPr="000D0295">
        <w:rPr>
          <w:rFonts w:ascii="Arial" w:hAnsi="Arial" w:cs="Arial"/>
        </w:rPr>
        <w:t xml:space="preserve"> </w:t>
      </w:r>
      <w:r w:rsidR="003C525B" w:rsidRPr="000D0295">
        <w:rPr>
          <w:rFonts w:ascii="Arial" w:hAnsi="Arial" w:cs="Arial"/>
        </w:rPr>
        <w:t>οποία αφορά η επιλογή.</w:t>
      </w:r>
    </w:p>
    <w:p w:rsidR="003C525B" w:rsidRPr="003C525B" w:rsidRDefault="009069D5" w:rsidP="00BD643A">
      <w:pPr>
        <w:tabs>
          <w:tab w:val="right" w:pos="-28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525B" w:rsidRPr="003C525B">
        <w:rPr>
          <w:rFonts w:ascii="Arial" w:hAnsi="Arial" w:cs="Arial"/>
        </w:rPr>
        <w:t>Ειδικά για τις Σ.Μ.Ε.Α.Ε. ως υποδιευθυντές μπορούν</w:t>
      </w:r>
      <w:r w:rsidR="00D7018B">
        <w:rPr>
          <w:rFonts w:ascii="Arial" w:hAnsi="Arial" w:cs="Arial"/>
        </w:rPr>
        <w:t xml:space="preserve"> </w:t>
      </w:r>
      <w:r w:rsidR="003C525B" w:rsidRPr="003C525B">
        <w:rPr>
          <w:rFonts w:ascii="Arial" w:hAnsi="Arial" w:cs="Arial"/>
        </w:rPr>
        <w:t>να επιλέγονται και μέλη Ε.Ε.Π. με οκταετή (8) τουλάχιστον εκπαιδευτική υπηρεσία που υπηρετούν κατά το</w:t>
      </w:r>
      <w:r w:rsidR="00D7018B">
        <w:rPr>
          <w:rFonts w:ascii="Arial" w:hAnsi="Arial" w:cs="Arial"/>
        </w:rPr>
        <w:t xml:space="preserve"> </w:t>
      </w:r>
      <w:r w:rsidR="003C525B" w:rsidRPr="003C525B">
        <w:rPr>
          <w:rFonts w:ascii="Arial" w:hAnsi="Arial" w:cs="Arial"/>
        </w:rPr>
        <w:t>χρόνο επιλογής σε οργανική θέση ή θέση επί θητεία</w:t>
      </w:r>
      <w:r w:rsidR="00D7018B">
        <w:rPr>
          <w:rFonts w:ascii="Arial" w:hAnsi="Arial" w:cs="Arial"/>
        </w:rPr>
        <w:t xml:space="preserve"> </w:t>
      </w:r>
      <w:r w:rsidR="003C525B" w:rsidRPr="003C525B">
        <w:rPr>
          <w:rFonts w:ascii="Arial" w:hAnsi="Arial" w:cs="Arial"/>
        </w:rPr>
        <w:t>στη Σ.Μ.Ε.Α.Ε., την οποία αφορά η επιλογή.</w:t>
      </w:r>
    </w:p>
    <w:p w:rsidR="003C525B" w:rsidRDefault="003C525B" w:rsidP="00BD6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C525B">
        <w:rPr>
          <w:rFonts w:ascii="Arial" w:hAnsi="Arial" w:cs="Arial"/>
        </w:rPr>
        <w:t>Αν οι εκπαιδευτικοί της σχολικής μονάδας δεν πληρούν την προϋπόθεση της οκταετούς διδακτικής υπηρεσίας, υποψήφιοι μπορεί να είναι και εκπαιδευτικοί με</w:t>
      </w:r>
      <w:r w:rsidR="00D7018B">
        <w:rPr>
          <w:rFonts w:ascii="Arial" w:hAnsi="Arial" w:cs="Arial"/>
        </w:rPr>
        <w:t xml:space="preserve"> </w:t>
      </w:r>
      <w:r w:rsidRPr="003C525B">
        <w:rPr>
          <w:rFonts w:ascii="Arial" w:hAnsi="Arial" w:cs="Arial"/>
        </w:rPr>
        <w:t>μικρότερο χρόνο υπηρεσίας.</w:t>
      </w:r>
    </w:p>
    <w:p w:rsidR="00D7018B" w:rsidRPr="00D7018B" w:rsidRDefault="00D7018B" w:rsidP="00BD643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Theme="minorHAnsi" w:hAnsi="Arial" w:cs="Arial"/>
        </w:rPr>
      </w:pPr>
      <w:r w:rsidRPr="00D7018B">
        <w:rPr>
          <w:rFonts w:ascii="Arial" w:eastAsiaTheme="minorHAnsi" w:hAnsi="Arial" w:cs="Arial"/>
        </w:rPr>
        <w:t>Δεν επιλέγεται ως στέλεχος της εκπαίδευσης εκπαιδευτικός, ο οποίος έχει καταδικαστεί τελεσίδικα για πειθαρχικό παράπτωμα με την ποινή της προσωρινής ή της οριστικής παύσης, σύμφωνα με τα οριζόμενα στο άρθρο 109 του Υπαλληλικού Κώδικα (</w:t>
      </w:r>
      <w:proofErr w:type="spellStart"/>
      <w:r w:rsidRPr="00D7018B">
        <w:rPr>
          <w:rFonts w:ascii="Arial" w:eastAsiaTheme="minorHAnsi" w:hAnsi="Arial" w:cs="Arial"/>
        </w:rPr>
        <w:t>κ.ν</w:t>
      </w:r>
      <w:proofErr w:type="spellEnd"/>
      <w:r w:rsidRPr="00D7018B">
        <w:rPr>
          <w:rFonts w:ascii="Arial" w:eastAsiaTheme="minorHAnsi" w:hAnsi="Arial" w:cs="Arial"/>
        </w:rPr>
        <w:t>. 3528/2007, Α΄ 26) ή για τον οποίον συντρέχουν τα κωλύματα διορισμού της παραγράφου 1 του άρθρου 8 του ίδιου Κώδικα. Επίσης, δεν επιλέγεται ως στέλεχος της εκπαίδευσης, εκπαιδευτικός,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υπηρεσίας.</w:t>
      </w:r>
    </w:p>
    <w:p w:rsidR="00D7018B" w:rsidRPr="00D7018B" w:rsidRDefault="00D7018B" w:rsidP="00D7018B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Arial" w:eastAsiaTheme="minorHAnsi" w:hAnsi="Arial" w:cs="Arial"/>
        </w:rPr>
      </w:pPr>
      <w:r w:rsidRPr="00D7018B">
        <w:rPr>
          <w:rFonts w:ascii="Arial" w:eastAsiaTheme="minorHAnsi" w:hAnsi="Arial" w:cs="Arial"/>
        </w:rPr>
        <w:t>Όπου στις διατάξεις του ν.4327/2015 προβλέπεται εκπαιδευτική υπηρεσία, υπολογίζεται η προϋπηρεσία τόσο στη δημόσια όσο και στην ιδιωτική εκπαίδευση, καθώς και η προϋπηρεσία των υποψηφίων ως προσωρινών αναπληρωτών και ωρομισθίων με αναγωγή στο υποχρεωτικό εβδομαδιαίο ωράριο διδασκαλίας. Όπου στις διατάξεις του προαναφερόμενου νόμου προβλέπεται διδακτική υπηρεσία, λογίζεται: α) η άσκηση διδακτικού έργου σε μονάδες Πρωτοβάθμιας και Δευτεροβάθμιας Εκπαίδευσης, β) οι άδειες κύησης, λοχείας, ανατροφής τέκνου, γ) η θητεία σχολικού συμβούλου, δ) η θητεία σε Κέντρα Περιβαλλοντικής Εκπαίδευσης (Κ.Π.Ε.), ε) η θητεία σε θέσεις Υπευθύνων Περιβαλλοντικής Εκπαίδευσης, Αγωγής, Υγείας, Πολιτιστικών θεμάτων και σχολικών δραστηριοτήτων, στ) η θητεία των  υπευθύνων ΓΡΑΣΕΠ, ΚΕΣΥΠ, ΣΕΠ, ΚΕΠΛΗΝΕΤ, ΕΚΦΕ και Συμβουλευτικών Σταθμών Νέων.</w:t>
      </w:r>
    </w:p>
    <w:p w:rsidR="00D7018B" w:rsidRPr="00D7018B" w:rsidRDefault="00D7018B" w:rsidP="00D7018B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Arial" w:eastAsiaTheme="minorHAnsi" w:hAnsi="Arial" w:cs="Arial"/>
        </w:rPr>
      </w:pPr>
      <w:r w:rsidRPr="00D7018B">
        <w:rPr>
          <w:rFonts w:ascii="Arial" w:eastAsiaTheme="minorHAnsi" w:hAnsi="Arial" w:cs="Arial"/>
        </w:rPr>
        <w:t xml:space="preserve">Όπου στις ίδιες διατάξεις προβλέπεται εκπαιδευτική ή διδακτική υπηρεσία σε Σ.Μ.Ε.Α.Ε. ή ΚΕ.Δ.Δ.Υ., υπολογίζεται η υπηρεσία των υποψηφίων σε Κέντρα Διάγνωσης, Αξιολόγησης και Υποστήριξης (Κ.Δ.Α.Υ.) ή ΚΕ.Δ.Δ.Υ., σε αυτοτελείς Σ.Μ.Ε.Α.Ε., σε Τμήματα Ένταξης, σε προγράμματα παράλληλης στήριξης, σε προγράμματα διδασκαλίας στο σπίτι ή στις εκπαιδευτικές δομές Ε.Α.Ε. που προβλέπονται στην περίπτωση </w:t>
      </w:r>
      <w:proofErr w:type="spellStart"/>
      <w:r w:rsidRPr="00D7018B">
        <w:rPr>
          <w:rFonts w:ascii="Arial" w:eastAsiaTheme="minorHAnsi" w:hAnsi="Arial" w:cs="Arial"/>
        </w:rPr>
        <w:t>β΄</w:t>
      </w:r>
      <w:proofErr w:type="spellEnd"/>
      <w:r w:rsidRPr="00D7018B">
        <w:rPr>
          <w:rFonts w:ascii="Arial" w:eastAsiaTheme="minorHAnsi" w:hAnsi="Arial" w:cs="Arial"/>
        </w:rPr>
        <w:t xml:space="preserve"> της παρ. 4 του άρθρου 6 του ν. 3699/2008 (Α΄ 199).</w:t>
      </w:r>
    </w:p>
    <w:p w:rsidR="00D7018B" w:rsidRPr="00EE39B1" w:rsidRDefault="00D7018B" w:rsidP="00D7018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E39B1">
        <w:rPr>
          <w:rFonts w:ascii="Arial" w:eastAsiaTheme="minorHAnsi" w:hAnsi="Arial" w:cs="Arial"/>
        </w:rPr>
        <w:t>Οι προϋποθέσεις και τα κριτήρια επιλογής πρέπει να συντρέχουν κατά τη λήξη της προθεσμίας υποβολής των αιτήσεων υποψηφιοτήτων. Τα κωλύματα επιλογής της παραγράφου 6 του άρθρου 17 του ν.4327/2015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όργανο.</w:t>
      </w:r>
    </w:p>
    <w:p w:rsidR="00BE5DF9" w:rsidRDefault="00BE5DF9" w:rsidP="00D7018B">
      <w:pPr>
        <w:tabs>
          <w:tab w:val="right" w:pos="-2835"/>
          <w:tab w:val="left" w:pos="5245"/>
          <w:tab w:val="left" w:pos="5529"/>
        </w:tabs>
        <w:ind w:firstLine="720"/>
        <w:jc w:val="center"/>
        <w:rPr>
          <w:rFonts w:ascii="Arial" w:hAnsi="Arial"/>
        </w:rPr>
      </w:pPr>
    </w:p>
    <w:p w:rsidR="00BE5DF9" w:rsidRPr="00ED2C81" w:rsidRDefault="00BE5DF9" w:rsidP="00BE5D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 w:rsidRPr="00ED2C81">
        <w:rPr>
          <w:rFonts w:ascii="Arial" w:hAnsi="Arial" w:cs="Arial"/>
          <w:b/>
          <w:color w:val="000000"/>
          <w:u w:val="single"/>
        </w:rPr>
        <w:t>Κριτήρια επιλογής (άρθρ</w:t>
      </w:r>
      <w:r w:rsidR="0098502A" w:rsidRPr="00ED2C81">
        <w:rPr>
          <w:rFonts w:ascii="Arial" w:hAnsi="Arial" w:cs="Arial"/>
          <w:b/>
          <w:color w:val="000000"/>
          <w:u w:val="single"/>
        </w:rPr>
        <w:t xml:space="preserve">ο 20 </w:t>
      </w:r>
      <w:r w:rsidRPr="00ED2C81">
        <w:rPr>
          <w:rFonts w:ascii="Arial" w:hAnsi="Arial" w:cs="Arial"/>
          <w:b/>
          <w:color w:val="000000"/>
          <w:u w:val="single"/>
        </w:rPr>
        <w:t>του ν.4327/2015)</w:t>
      </w:r>
    </w:p>
    <w:p w:rsidR="0098502A" w:rsidRDefault="0098502A" w:rsidP="00BB1958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5D3083">
        <w:rPr>
          <w:rFonts w:ascii="Arial" w:hAnsi="Arial" w:cs="Arial"/>
        </w:rPr>
        <w:t xml:space="preserve">Κριτήρια επιλογής των υποδιευθυντών σχολικών μονάδων Πρωτοβάθμιας </w:t>
      </w:r>
      <w:r w:rsidR="00BB1958">
        <w:rPr>
          <w:rFonts w:ascii="Arial" w:hAnsi="Arial" w:cs="Arial"/>
        </w:rPr>
        <w:t xml:space="preserve">Εκπαίδευσης, </w:t>
      </w:r>
      <w:r w:rsidRPr="005D3083">
        <w:rPr>
          <w:rFonts w:ascii="Arial" w:hAnsi="Arial" w:cs="Arial"/>
        </w:rPr>
        <w:t>είναι ιδίως η προσωπικότητα και η γενική συγκρότηση του υποψηφίου, η ικανότητα του υποψηφίου να αναλαμβάνει πρωτοβουλίες, να επιλύει προβλήματα (διδακτικά,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διοικητικά, οργανωτικά, λειτουργικά κ.λπ.), να δημιουργεί κατάλληλο παιδαγωγικό περιβάλλον και να εμπνέει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 xml:space="preserve">τους εκπαιδευτικούς κατά την άσκηση των </w:t>
      </w:r>
      <w:r w:rsidRPr="005D3083">
        <w:rPr>
          <w:rFonts w:ascii="Arial" w:hAnsi="Arial" w:cs="Arial"/>
        </w:rPr>
        <w:lastRenderedPageBreak/>
        <w:t>καθηκόντων</w:t>
      </w:r>
      <w:r w:rsidR="00BB1958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τους. Βασικό κριτήριο είναι η γνώση του αντικειμένου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του προς άσκηση έργου, η οποία συνάγεται από: α) την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επιστημονική – παιδαγωγική συγκρότηση του υποψηφίου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και κυρίως το επίπεδο των σπουδών και γενικότερα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τις σπουδές του, την ύπαρξη σπουδών ή επιμορφώσεων στην οργάνωση και διοίκηση της εκπαίδευσης και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την πιστοποιημένη γνώση ξένων γλωσσών και Τ.Π.Ε.,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υλοποίηση εκπαιδευτικών προγραμμάτων και εφαρμογή καινοτομιών, συμμετοχή σε συμβούλια, επιτροπές ή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ομάδες εργασίας, κοινωνική και συνδικαλιστική δράση,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συμμετοχή σε όργανα διοίκησης επιστημονικών και εκπαιδευτικών οργανώσεων ή σε όργανα λαϊκής συμμετοχής και επίσημες διακρίσεις και β) την υπηρεσιακή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κατάσταση και τη διοικητική εμπειρία, όπως προκύπτει</w:t>
      </w:r>
      <w:r w:rsidR="005D3083" w:rsidRP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από τη συνολική εκπαιδευτική υπηρεσία του υποψηφίου</w:t>
      </w:r>
      <w:r w:rsidR="005D3083">
        <w:rPr>
          <w:rFonts w:ascii="Arial" w:hAnsi="Arial" w:cs="Arial"/>
        </w:rPr>
        <w:t xml:space="preserve"> </w:t>
      </w:r>
      <w:r w:rsidRPr="005D3083">
        <w:rPr>
          <w:rFonts w:ascii="Arial" w:hAnsi="Arial" w:cs="Arial"/>
        </w:rPr>
        <w:t>αλλά και την προϋπηρεσία σε άσκηση διοικητικού έργου.</w:t>
      </w:r>
    </w:p>
    <w:p w:rsidR="005D3083" w:rsidRDefault="005D3083" w:rsidP="005D3083">
      <w:pPr>
        <w:autoSpaceDE w:val="0"/>
        <w:autoSpaceDN w:val="0"/>
        <w:adjustRightInd w:val="0"/>
        <w:spacing w:after="0" w:line="240" w:lineRule="auto"/>
        <w:rPr>
          <w:rFonts w:ascii="MgHelveticaUCPol-Bold" w:hAnsi="MgHelveticaUCPol-Bold" w:cs="MgHelveticaUCPol-Bold"/>
          <w:b/>
          <w:bCs/>
          <w:sz w:val="18"/>
          <w:szCs w:val="18"/>
        </w:rPr>
      </w:pPr>
    </w:p>
    <w:p w:rsidR="005D3083" w:rsidRPr="00ED2C81" w:rsidRDefault="005D3083" w:rsidP="005D308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 w:rsidRPr="00ED2C81">
        <w:rPr>
          <w:rFonts w:ascii="Arial" w:hAnsi="Arial" w:cs="Arial"/>
          <w:b/>
          <w:color w:val="000000"/>
          <w:u w:val="single"/>
        </w:rPr>
        <w:t>Κρίση και επιλογή (άρθρο 2</w:t>
      </w:r>
      <w:r w:rsidR="00564C9A">
        <w:rPr>
          <w:rFonts w:ascii="Arial" w:hAnsi="Arial" w:cs="Arial"/>
          <w:b/>
          <w:color w:val="000000"/>
          <w:u w:val="single"/>
        </w:rPr>
        <w:t>5</w:t>
      </w:r>
      <w:r w:rsidRPr="00ED2C81">
        <w:rPr>
          <w:rFonts w:ascii="Arial" w:hAnsi="Arial" w:cs="Arial"/>
          <w:b/>
          <w:color w:val="000000"/>
          <w:u w:val="single"/>
        </w:rPr>
        <w:t xml:space="preserve"> του ν.4327/2015)</w:t>
      </w:r>
    </w:p>
    <w:p w:rsidR="00827CB6" w:rsidRPr="00BB1958" w:rsidRDefault="00827CB6" w:rsidP="00ED2C81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b/>
        </w:rPr>
      </w:pPr>
      <w:r w:rsidRPr="00F9064F">
        <w:rPr>
          <w:rFonts w:ascii="Arial" w:eastAsiaTheme="minorHAnsi" w:hAnsi="Arial" w:cs="Arial"/>
          <w:lang w:eastAsia="en-US"/>
        </w:rPr>
        <w:t xml:space="preserve">Ο σύλλογος των διδασκόντων κάθε σχολικής μονάδας, σε συνεδρίασή του και με βάση τα κριτήρια του άρθρου 20 του ν. 4327/2015, αφού συγκροτήσει εφορευτική επιτροπή, προβαίνει σε μυστική ψηφοφορία και </w:t>
      </w:r>
      <w:r w:rsidRPr="00F14AF3">
        <w:rPr>
          <w:rFonts w:ascii="Arial" w:eastAsiaTheme="minorHAnsi" w:hAnsi="Arial" w:cs="Arial"/>
          <w:lang w:eastAsia="en-US"/>
        </w:rPr>
        <w:t xml:space="preserve">συντάσσει </w:t>
      </w:r>
      <w:r w:rsidR="00F14AF3" w:rsidRPr="00F14AF3">
        <w:rPr>
          <w:rFonts w:ascii="Arial" w:hAnsi="Arial" w:cs="Arial"/>
        </w:rPr>
        <w:t>την αιτιολογημένη</w:t>
      </w:r>
      <w:r w:rsidR="002A1DF1" w:rsidRPr="002A1DF1">
        <w:rPr>
          <w:rFonts w:ascii="Arial" w:hAnsi="Arial" w:cs="Arial"/>
        </w:rPr>
        <w:t>,</w:t>
      </w:r>
      <w:r w:rsidR="00F14AF3" w:rsidRPr="00F14AF3">
        <w:rPr>
          <w:rFonts w:ascii="Arial" w:hAnsi="Arial" w:cs="Arial"/>
        </w:rPr>
        <w:t xml:space="preserve"> βάση του αποτελέσματος της ψηφοφορίας</w:t>
      </w:r>
      <w:r w:rsidR="002A1DF1" w:rsidRPr="002A1DF1">
        <w:rPr>
          <w:rFonts w:ascii="Arial" w:hAnsi="Arial" w:cs="Arial"/>
        </w:rPr>
        <w:t>,</w:t>
      </w:r>
      <w:r w:rsidR="00F14AF3" w:rsidRPr="00F14AF3">
        <w:rPr>
          <w:rFonts w:ascii="Arial" w:hAnsi="Arial" w:cs="Arial"/>
        </w:rPr>
        <w:t xml:space="preserve"> απόφαση επιλογής υποδιευθυντή.</w:t>
      </w:r>
      <w:r w:rsidR="00F14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B6" w:rsidRDefault="00827CB6" w:rsidP="00ED2C81">
      <w:pPr>
        <w:pStyle w:val="a6"/>
        <w:spacing w:after="0" w:line="240" w:lineRule="auto"/>
        <w:ind w:left="0" w:firstLine="720"/>
        <w:jc w:val="both"/>
        <w:rPr>
          <w:rFonts w:ascii="Arial" w:eastAsiaTheme="minorHAnsi" w:hAnsi="Arial" w:cs="Arial"/>
          <w:lang w:eastAsia="en-US"/>
        </w:rPr>
      </w:pPr>
      <w:r w:rsidRPr="00F9064F">
        <w:rPr>
          <w:rFonts w:ascii="Arial" w:hAnsi="Arial" w:cs="Arial"/>
        </w:rPr>
        <w:t xml:space="preserve">Η απόφαση του Συλλόγου διδασκόντων μαζί με το πρακτικό της επιλογής διαβιβάζονται από τον Πρόεδρο της </w:t>
      </w:r>
      <w:r w:rsidRPr="00F9064F">
        <w:rPr>
          <w:rFonts w:ascii="Arial" w:eastAsiaTheme="minorHAnsi" w:hAnsi="Arial" w:cs="Arial"/>
          <w:lang w:eastAsia="en-US"/>
        </w:rPr>
        <w:t>εφορευτικής επιτροπής στο διευρυμένο ΠΥΣΠΕ, το οποίο διενεργεί τον έλεγχο της συνδρομής των προϋποθέσεων και της νομιμότητας της διαδικασίας διαμόρφωσης της απόφασης.</w:t>
      </w:r>
    </w:p>
    <w:p w:rsidR="00202653" w:rsidRDefault="002D6A7F" w:rsidP="00ED2C8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</w:t>
      </w:r>
      <w:r w:rsidRPr="005D3083">
        <w:rPr>
          <w:rFonts w:ascii="Arial" w:hAnsi="Arial" w:cs="Arial"/>
        </w:rPr>
        <w:t xml:space="preserve">περίπτωση που το </w:t>
      </w:r>
      <w:r w:rsidRPr="00F9064F">
        <w:rPr>
          <w:rFonts w:ascii="Arial" w:eastAsiaTheme="minorHAnsi" w:hAnsi="Arial" w:cs="Arial"/>
          <w:lang w:eastAsia="en-US"/>
        </w:rPr>
        <w:t>διευρυμένο ΠΥΣΠΕ</w:t>
      </w:r>
      <w:r w:rsidRPr="005D3083">
        <w:rPr>
          <w:rFonts w:ascii="Arial" w:hAnsi="Arial" w:cs="Arial"/>
        </w:rPr>
        <w:t xml:space="preserve"> εγκρίνει την επιλογή του συλλόγου των διδασκόντων</w:t>
      </w:r>
      <w:r>
        <w:rPr>
          <w:rFonts w:ascii="Arial" w:hAnsi="Arial" w:cs="Arial"/>
        </w:rPr>
        <w:t>,</w:t>
      </w:r>
      <w:r w:rsidRPr="005D3083">
        <w:rPr>
          <w:rFonts w:ascii="Arial" w:hAnsi="Arial" w:cs="Arial"/>
        </w:rPr>
        <w:t xml:space="preserve"> </w:t>
      </w:r>
      <w:r w:rsidR="00202653">
        <w:rPr>
          <w:rFonts w:ascii="Arial" w:hAnsi="Arial" w:cs="Arial"/>
        </w:rPr>
        <w:t>επι</w:t>
      </w:r>
      <w:r>
        <w:rPr>
          <w:rFonts w:ascii="Arial" w:hAnsi="Arial" w:cs="Arial"/>
        </w:rPr>
        <w:t xml:space="preserve">κυρώνει με πράξη του την </w:t>
      </w:r>
      <w:r w:rsidR="00202653">
        <w:rPr>
          <w:rFonts w:ascii="Arial" w:hAnsi="Arial" w:cs="Arial"/>
        </w:rPr>
        <w:t>τοποθέτηση.</w:t>
      </w:r>
      <w:r>
        <w:rPr>
          <w:rFonts w:ascii="Arial" w:hAnsi="Arial" w:cs="Arial"/>
        </w:rPr>
        <w:t xml:space="preserve"> Σε αντίθετη περίπτωση</w:t>
      </w:r>
      <w:r w:rsidR="00827CB6" w:rsidRPr="005D3083">
        <w:rPr>
          <w:rFonts w:ascii="Arial" w:hAnsi="Arial" w:cs="Arial"/>
        </w:rPr>
        <w:t xml:space="preserve"> θα πρέπει να αιτιολογήσει πλήρως την απόφασή του αυτή προς τον Περιφερειακό Διευθυντή Εκπαίδευσης,</w:t>
      </w:r>
      <w:r w:rsidR="00827CB6">
        <w:rPr>
          <w:rFonts w:ascii="Arial" w:hAnsi="Arial" w:cs="Arial"/>
        </w:rPr>
        <w:t xml:space="preserve"> </w:t>
      </w:r>
      <w:r w:rsidR="00827CB6" w:rsidRPr="005D3083">
        <w:rPr>
          <w:rFonts w:ascii="Arial" w:hAnsi="Arial" w:cs="Arial"/>
        </w:rPr>
        <w:t>ο οποίος παίρνει την τελική απόφαση.</w:t>
      </w:r>
    </w:p>
    <w:p w:rsidR="008F5065" w:rsidRDefault="00202653" w:rsidP="00EE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MgHelveticaUCPol" w:hAnsi="MgHelveticaUCPol" w:cs="MgHelveticaUCPol"/>
          <w:sz w:val="18"/>
          <w:szCs w:val="18"/>
        </w:rPr>
        <w:t xml:space="preserve"> </w:t>
      </w:r>
      <w:r w:rsidRPr="00202653">
        <w:rPr>
          <w:rFonts w:ascii="Arial" w:hAnsi="Arial" w:cs="Arial"/>
        </w:rPr>
        <w:t>Αν ο σύλλογος των διδασκόντων παραλείψει να</w:t>
      </w:r>
      <w:r w:rsidR="00ED2C81">
        <w:rPr>
          <w:rFonts w:ascii="Arial" w:hAnsi="Arial" w:cs="Arial"/>
        </w:rPr>
        <w:t xml:space="preserve"> </w:t>
      </w:r>
      <w:r w:rsidRPr="00202653">
        <w:rPr>
          <w:rFonts w:ascii="Arial" w:hAnsi="Arial" w:cs="Arial"/>
        </w:rPr>
        <w:t xml:space="preserve">υποβάλει </w:t>
      </w:r>
      <w:r w:rsidR="00ED2C81">
        <w:rPr>
          <w:rFonts w:ascii="Arial" w:hAnsi="Arial" w:cs="Arial"/>
        </w:rPr>
        <w:t>πρόταση</w:t>
      </w:r>
      <w:r w:rsidRPr="00202653">
        <w:rPr>
          <w:rFonts w:ascii="Arial" w:hAnsi="Arial" w:cs="Arial"/>
        </w:rPr>
        <w:t>, η</w:t>
      </w:r>
      <w:r w:rsidR="00ED2C81">
        <w:rPr>
          <w:rFonts w:ascii="Arial" w:hAnsi="Arial" w:cs="Arial"/>
        </w:rPr>
        <w:t xml:space="preserve"> </w:t>
      </w:r>
      <w:r w:rsidRPr="00202653">
        <w:rPr>
          <w:rFonts w:ascii="Arial" w:hAnsi="Arial" w:cs="Arial"/>
        </w:rPr>
        <w:t>τοποθέτηση γίνεται με απόφαση του οικείου Διευθυντή εκπαίδευσης, ύστερα από πρόταση του οικείου υπηρεσιακού</w:t>
      </w:r>
      <w:r w:rsidR="00ED2C81">
        <w:rPr>
          <w:rFonts w:ascii="Arial" w:hAnsi="Arial" w:cs="Arial"/>
        </w:rPr>
        <w:t xml:space="preserve"> </w:t>
      </w:r>
      <w:r w:rsidRPr="00202653">
        <w:rPr>
          <w:rFonts w:ascii="Arial" w:hAnsi="Arial" w:cs="Arial"/>
        </w:rPr>
        <w:t>συμβουλίου, το οποίο λαμβάνει υπόψη τα</w:t>
      </w:r>
      <w:r w:rsidR="00ED2C81">
        <w:rPr>
          <w:rFonts w:ascii="Arial" w:hAnsi="Arial" w:cs="Arial"/>
        </w:rPr>
        <w:t xml:space="preserve"> προβλεπόμενα </w:t>
      </w:r>
      <w:r w:rsidRPr="00202653">
        <w:rPr>
          <w:rFonts w:ascii="Arial" w:hAnsi="Arial" w:cs="Arial"/>
        </w:rPr>
        <w:t>κριτήρια</w:t>
      </w:r>
      <w:r w:rsidR="00ED2C81">
        <w:rPr>
          <w:rFonts w:ascii="Arial" w:hAnsi="Arial" w:cs="Arial"/>
        </w:rPr>
        <w:t>.</w:t>
      </w:r>
    </w:p>
    <w:p w:rsidR="008F5065" w:rsidRDefault="008F5065" w:rsidP="00ED2C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ED2C81" w:rsidRPr="00ED2C81" w:rsidRDefault="00ED2C81" w:rsidP="00ED2C81">
      <w:pPr>
        <w:pStyle w:val="Web"/>
        <w:jc w:val="center"/>
        <w:rPr>
          <w:rStyle w:val="a3"/>
          <w:rFonts w:ascii="Arial" w:hAnsi="Arial" w:cs="Arial"/>
          <w:sz w:val="22"/>
          <w:szCs w:val="22"/>
          <w:u w:val="single"/>
        </w:rPr>
      </w:pPr>
      <w:r w:rsidRPr="00ED2C81">
        <w:rPr>
          <w:rStyle w:val="a3"/>
          <w:rFonts w:ascii="Arial" w:hAnsi="Arial" w:cs="Arial"/>
          <w:sz w:val="22"/>
          <w:szCs w:val="22"/>
          <w:u w:val="single"/>
        </w:rPr>
        <w:t>Συνεδρίαση του συλλόγου διδασκόντων</w:t>
      </w:r>
    </w:p>
    <w:p w:rsidR="00570271" w:rsidRDefault="00ED2C81" w:rsidP="0057027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ED2C81">
        <w:rPr>
          <w:rFonts w:ascii="Arial" w:hAnsi="Arial" w:cs="Arial"/>
        </w:rPr>
        <w:t xml:space="preserve">Ο σύλλογος βρίσκεται σε νόμιμη </w:t>
      </w:r>
      <w:r w:rsidRPr="00570271">
        <w:rPr>
          <w:rStyle w:val="a3"/>
          <w:rFonts w:ascii="Arial" w:hAnsi="Arial" w:cs="Arial"/>
          <w:b w:val="0"/>
        </w:rPr>
        <w:t>απαρτία</w:t>
      </w:r>
      <w:r w:rsidRPr="00ED2C81">
        <w:rPr>
          <w:rFonts w:ascii="Arial" w:hAnsi="Arial" w:cs="Arial"/>
        </w:rPr>
        <w:t xml:space="preserve"> και οι αποφάσεις του είναι έγκυρες, όταν τα παρόντα μέλη είναι περισσότερα από τα απόντα.</w:t>
      </w:r>
    </w:p>
    <w:p w:rsidR="00570271" w:rsidRDefault="00ED2C81" w:rsidP="0057027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ED2C81">
        <w:rPr>
          <w:rFonts w:ascii="Arial" w:hAnsi="Arial" w:cs="Arial"/>
        </w:rPr>
        <w:t>Ο ΣΔ συγκαλείται σε συνεδρίαση ύστερα από πρόσκληση του διευθυντή (προέδρου). Επειδή η συγκεκριμένη συνεδρίαση είναι έκτακτη, η γνωστοποίηση γίνεται ή με ανάρτηση της πρόσκλησης στον πίνακα ανακοινώσεων του σχολείου ή με προφορική ειδοποίηση.</w:t>
      </w:r>
    </w:p>
    <w:p w:rsidR="00570271" w:rsidRPr="00892419" w:rsidRDefault="00ED2C81" w:rsidP="0057027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</w:rPr>
      </w:pPr>
      <w:r w:rsidRPr="00892419">
        <w:rPr>
          <w:rFonts w:ascii="Arial" w:hAnsi="Arial" w:cs="Arial"/>
        </w:rPr>
        <w:t xml:space="preserve">Οι </w:t>
      </w:r>
      <w:r w:rsidRPr="00892419">
        <w:rPr>
          <w:rStyle w:val="a3"/>
          <w:rFonts w:ascii="Arial" w:hAnsi="Arial" w:cs="Arial"/>
          <w:b w:val="0"/>
        </w:rPr>
        <w:t xml:space="preserve">αποφάσεις </w:t>
      </w:r>
      <w:r w:rsidRPr="00892419">
        <w:rPr>
          <w:rFonts w:ascii="Arial" w:hAnsi="Arial" w:cs="Arial"/>
        </w:rPr>
        <w:t>του ΣΔ λαμβάνονται με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Style w:val="a3"/>
          <w:rFonts w:ascii="Arial" w:hAnsi="Arial" w:cs="Arial"/>
          <w:b w:val="0"/>
        </w:rPr>
        <w:t>απλή πλειοψηφία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Fonts w:ascii="Arial" w:hAnsi="Arial" w:cs="Arial"/>
        </w:rPr>
        <w:t>των παρόντων. Όταν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Style w:val="a3"/>
          <w:rFonts w:ascii="Arial" w:hAnsi="Arial" w:cs="Arial"/>
          <w:b w:val="0"/>
        </w:rPr>
        <w:t>οι προτάσεις είναι περισσότερες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Fonts w:ascii="Arial" w:hAnsi="Arial" w:cs="Arial"/>
        </w:rPr>
        <w:t>και καμιά δε συγκεντρώνει την απόλυτη πλειοψηφία, η ψηφοφορία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Style w:val="a3"/>
          <w:rFonts w:ascii="Arial" w:hAnsi="Arial" w:cs="Arial"/>
          <w:b w:val="0"/>
        </w:rPr>
        <w:t>επαναλαμβάνεται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Fonts w:ascii="Arial" w:hAnsi="Arial" w:cs="Arial"/>
        </w:rPr>
        <w:t>ανάμεσα στις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Style w:val="a3"/>
          <w:rFonts w:ascii="Arial" w:hAnsi="Arial" w:cs="Arial"/>
          <w:b w:val="0"/>
        </w:rPr>
        <w:t>δυο επικρατέστερες</w:t>
      </w:r>
      <w:r w:rsidRPr="00892419">
        <w:rPr>
          <w:rFonts w:ascii="Arial" w:hAnsi="Arial" w:cs="Arial"/>
          <w:b/>
        </w:rPr>
        <w:t xml:space="preserve">. </w:t>
      </w:r>
      <w:r w:rsidRPr="00892419">
        <w:rPr>
          <w:rFonts w:ascii="Arial" w:hAnsi="Arial" w:cs="Arial"/>
        </w:rPr>
        <w:t>Το μέλος που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Style w:val="a3"/>
          <w:rFonts w:ascii="Arial" w:hAnsi="Arial" w:cs="Arial"/>
          <w:b w:val="0"/>
        </w:rPr>
        <w:t xml:space="preserve">απέχει </w:t>
      </w:r>
      <w:r w:rsidRPr="00892419">
        <w:rPr>
          <w:rFonts w:ascii="Arial" w:hAnsi="Arial" w:cs="Arial"/>
        </w:rPr>
        <w:t>από την ψηφοφορία θεωρείται</w:t>
      </w:r>
      <w:r w:rsidRPr="00892419">
        <w:rPr>
          <w:rFonts w:ascii="Arial" w:hAnsi="Arial" w:cs="Arial"/>
          <w:b/>
        </w:rPr>
        <w:t xml:space="preserve"> </w:t>
      </w:r>
      <w:r w:rsidRPr="00892419">
        <w:rPr>
          <w:rStyle w:val="a3"/>
          <w:rFonts w:ascii="Arial" w:hAnsi="Arial" w:cs="Arial"/>
          <w:b w:val="0"/>
        </w:rPr>
        <w:t>απόν</w:t>
      </w:r>
      <w:r w:rsidRPr="00892419">
        <w:rPr>
          <w:rFonts w:ascii="Arial" w:hAnsi="Arial" w:cs="Arial"/>
          <w:b/>
        </w:rPr>
        <w:t>.</w:t>
      </w:r>
    </w:p>
    <w:p w:rsidR="00ED2C81" w:rsidRDefault="00ED2C81" w:rsidP="0057027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Arial" w:hAnsi="Arial" w:cs="Arial"/>
          <w:b w:val="0"/>
        </w:rPr>
      </w:pPr>
      <w:r w:rsidRPr="00ED2C81">
        <w:rPr>
          <w:rFonts w:ascii="Arial" w:hAnsi="Arial" w:cs="Arial"/>
        </w:rPr>
        <w:t xml:space="preserve">Οι αποφάσεις του ΣΔ </w:t>
      </w:r>
      <w:r w:rsidRPr="00570271">
        <w:rPr>
          <w:rFonts w:ascii="Arial" w:hAnsi="Arial" w:cs="Arial"/>
        </w:rPr>
        <w:t>κ</w:t>
      </w:r>
      <w:r w:rsidRPr="00570271">
        <w:rPr>
          <w:rStyle w:val="a3"/>
          <w:rFonts w:ascii="Arial" w:hAnsi="Arial" w:cs="Arial"/>
          <w:b w:val="0"/>
        </w:rPr>
        <w:t>αταχωρούνται στο βιβλίο πράξεων του Συλλόγου</w:t>
      </w:r>
      <w:r w:rsidRPr="00570271">
        <w:rPr>
          <w:rFonts w:ascii="Arial" w:hAnsi="Arial" w:cs="Arial"/>
          <w:b/>
        </w:rPr>
        <w:t xml:space="preserve"> </w:t>
      </w:r>
      <w:r w:rsidRPr="00570271">
        <w:rPr>
          <w:rFonts w:ascii="Arial" w:hAnsi="Arial" w:cs="Arial"/>
        </w:rPr>
        <w:t xml:space="preserve">και </w:t>
      </w:r>
      <w:r w:rsidRPr="00570271">
        <w:rPr>
          <w:rStyle w:val="a3"/>
          <w:rFonts w:ascii="Arial" w:hAnsi="Arial" w:cs="Arial"/>
          <w:b w:val="0"/>
        </w:rPr>
        <w:t>υπογράφονται υποχρεωτικά</w:t>
      </w:r>
      <w:r w:rsidRPr="00570271">
        <w:rPr>
          <w:rFonts w:ascii="Arial" w:hAnsi="Arial" w:cs="Arial"/>
          <w:b/>
        </w:rPr>
        <w:t xml:space="preserve"> </w:t>
      </w:r>
      <w:r w:rsidRPr="00570271">
        <w:rPr>
          <w:rFonts w:ascii="Arial" w:hAnsi="Arial" w:cs="Arial"/>
        </w:rPr>
        <w:t xml:space="preserve">από </w:t>
      </w:r>
      <w:r w:rsidRPr="00ED2C81">
        <w:rPr>
          <w:rFonts w:ascii="Arial" w:hAnsi="Arial" w:cs="Arial"/>
        </w:rPr>
        <w:t xml:space="preserve">τον πρόεδρο, το γραμματέα και τα παρόντα μέλη. Στην ίδια πράξη καταχωρούνται και οι </w:t>
      </w:r>
      <w:r w:rsidRPr="00884D40">
        <w:rPr>
          <w:rStyle w:val="a3"/>
          <w:rFonts w:ascii="Arial" w:hAnsi="Arial" w:cs="Arial"/>
          <w:b w:val="0"/>
        </w:rPr>
        <w:t>απόψεις της μειοψηφίας, αν ζητηθεί.</w:t>
      </w:r>
    </w:p>
    <w:p w:rsidR="008F5065" w:rsidRPr="00884D40" w:rsidRDefault="008F5065" w:rsidP="0057027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</w:rPr>
      </w:pPr>
    </w:p>
    <w:p w:rsidR="00ED2C81" w:rsidRDefault="00ED2C81" w:rsidP="00ED2C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D643A" w:rsidRDefault="00BD643A" w:rsidP="00ED2C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D643A" w:rsidRDefault="00BD643A" w:rsidP="00ED2C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92419" w:rsidRDefault="00892419" w:rsidP="00ED2C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B1958" w:rsidRDefault="00BB1958" w:rsidP="00861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B1958" w:rsidRDefault="00BB1958" w:rsidP="00861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B1958" w:rsidRDefault="00BB1958" w:rsidP="00861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B1958" w:rsidRDefault="00BB1958" w:rsidP="00861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F5065" w:rsidRDefault="00861C5E" w:rsidP="00861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61C5E">
        <w:rPr>
          <w:rFonts w:ascii="Arial" w:hAnsi="Arial" w:cs="Arial"/>
          <w:b/>
          <w:u w:val="single"/>
        </w:rPr>
        <w:lastRenderedPageBreak/>
        <w:t>Επιλογή προϊσταμέν</w:t>
      </w:r>
      <w:r>
        <w:rPr>
          <w:rFonts w:ascii="Arial" w:hAnsi="Arial" w:cs="Arial"/>
          <w:b/>
          <w:u w:val="single"/>
        </w:rPr>
        <w:t>ων</w:t>
      </w:r>
      <w:r w:rsidRPr="00861C5E">
        <w:rPr>
          <w:rFonts w:ascii="Arial" w:hAnsi="Arial" w:cs="Arial"/>
          <w:b/>
          <w:u w:val="single"/>
        </w:rPr>
        <w:t xml:space="preserve"> </w:t>
      </w:r>
      <w:proofErr w:type="spellStart"/>
      <w:r w:rsidRPr="00861C5E">
        <w:rPr>
          <w:rFonts w:ascii="Arial" w:hAnsi="Arial" w:cs="Arial"/>
          <w:b/>
          <w:u w:val="single"/>
        </w:rPr>
        <w:t>ολιγοθ</w:t>
      </w:r>
      <w:r>
        <w:rPr>
          <w:rFonts w:ascii="Arial" w:hAnsi="Arial" w:cs="Arial"/>
          <w:b/>
          <w:u w:val="single"/>
        </w:rPr>
        <w:t>εσίων</w:t>
      </w:r>
      <w:proofErr w:type="spellEnd"/>
      <w:r w:rsidRPr="00861C5E">
        <w:rPr>
          <w:rFonts w:ascii="Arial" w:hAnsi="Arial" w:cs="Arial"/>
          <w:b/>
          <w:u w:val="single"/>
        </w:rPr>
        <w:t xml:space="preserve"> δημοτικ</w:t>
      </w:r>
      <w:r>
        <w:rPr>
          <w:rFonts w:ascii="Arial" w:hAnsi="Arial" w:cs="Arial"/>
          <w:b/>
          <w:u w:val="single"/>
        </w:rPr>
        <w:t>ών</w:t>
      </w:r>
      <w:r w:rsidRPr="00861C5E">
        <w:rPr>
          <w:rFonts w:ascii="Arial" w:hAnsi="Arial" w:cs="Arial"/>
          <w:b/>
          <w:u w:val="single"/>
        </w:rPr>
        <w:t xml:space="preserve"> σχολεί</w:t>
      </w:r>
      <w:r>
        <w:rPr>
          <w:rFonts w:ascii="Arial" w:hAnsi="Arial" w:cs="Arial"/>
          <w:b/>
          <w:u w:val="single"/>
        </w:rPr>
        <w:t>ων</w:t>
      </w:r>
      <w:r w:rsidRPr="00861C5E">
        <w:rPr>
          <w:rFonts w:ascii="Arial" w:hAnsi="Arial" w:cs="Arial"/>
          <w:b/>
          <w:u w:val="single"/>
        </w:rPr>
        <w:t xml:space="preserve"> </w:t>
      </w:r>
      <w:r w:rsidR="000D4494">
        <w:rPr>
          <w:rFonts w:ascii="Arial" w:hAnsi="Arial" w:cs="Arial"/>
          <w:b/>
          <w:u w:val="single"/>
        </w:rPr>
        <w:t>και</w:t>
      </w:r>
      <w:r w:rsidRPr="00861C5E">
        <w:rPr>
          <w:rFonts w:ascii="Arial" w:hAnsi="Arial" w:cs="Arial"/>
          <w:b/>
          <w:u w:val="single"/>
        </w:rPr>
        <w:t xml:space="preserve"> νηπιαγωγεί</w:t>
      </w:r>
      <w:r>
        <w:rPr>
          <w:rFonts w:ascii="Arial" w:hAnsi="Arial" w:cs="Arial"/>
          <w:b/>
          <w:u w:val="single"/>
        </w:rPr>
        <w:t>ων</w:t>
      </w:r>
    </w:p>
    <w:p w:rsidR="00861C5E" w:rsidRDefault="00861C5E" w:rsidP="00861C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61C5E" w:rsidRPr="00861C5E" w:rsidRDefault="00861C5E" w:rsidP="00EE3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χρόνος έναρξης της διαδικασίας επιλογής και τοποθέτησης </w:t>
      </w:r>
      <w:r w:rsidRPr="00861C5E">
        <w:rPr>
          <w:rFonts w:ascii="Arial" w:hAnsi="Arial" w:cs="Arial"/>
        </w:rPr>
        <w:t xml:space="preserve">προϊσταμένων </w:t>
      </w:r>
      <w:proofErr w:type="spellStart"/>
      <w:r w:rsidRPr="00861C5E">
        <w:rPr>
          <w:rFonts w:ascii="Arial" w:hAnsi="Arial" w:cs="Arial"/>
        </w:rPr>
        <w:t>ολιγοθεσίων</w:t>
      </w:r>
      <w:proofErr w:type="spellEnd"/>
      <w:r w:rsidRPr="00861C5E">
        <w:rPr>
          <w:rFonts w:ascii="Arial" w:hAnsi="Arial" w:cs="Arial"/>
        </w:rPr>
        <w:t xml:space="preserve"> δημοτικών σχολείων </w:t>
      </w:r>
      <w:r w:rsidR="00D61275" w:rsidRPr="00BB1958">
        <w:rPr>
          <w:rFonts w:ascii="Arial" w:hAnsi="Arial" w:cs="Arial"/>
        </w:rPr>
        <w:t>και</w:t>
      </w:r>
      <w:r w:rsidR="00D61275">
        <w:rPr>
          <w:rFonts w:ascii="Arial" w:hAnsi="Arial" w:cs="Arial"/>
        </w:rPr>
        <w:t xml:space="preserve"> </w:t>
      </w:r>
      <w:r w:rsidRPr="00861C5E">
        <w:rPr>
          <w:rFonts w:ascii="Arial" w:hAnsi="Arial" w:cs="Arial"/>
        </w:rPr>
        <w:t xml:space="preserve">νηπιαγωγείων </w:t>
      </w:r>
      <w:r>
        <w:rPr>
          <w:rFonts w:ascii="Arial" w:hAnsi="Arial" w:cs="Arial"/>
        </w:rPr>
        <w:t>θα καθοριστεί με επόμενη εγκύκλιο</w:t>
      </w:r>
      <w:r w:rsidR="00BB19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61C5E" w:rsidRPr="00861C5E" w:rsidRDefault="00861C5E" w:rsidP="00861C5E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" w:hAnsi="Arial" w:cs="Arial"/>
          <w:b w:val="0"/>
          <w:u w:val="single"/>
        </w:rPr>
      </w:pPr>
    </w:p>
    <w:p w:rsidR="00BE5DF9" w:rsidRDefault="00BE5DF9" w:rsidP="00BE5DF9">
      <w:pPr>
        <w:pStyle w:val="2"/>
        <w:spacing w:line="240" w:lineRule="auto"/>
        <w:rPr>
          <w:rFonts w:cs="Arial"/>
          <w:b/>
          <w:sz w:val="22"/>
          <w:szCs w:val="22"/>
        </w:rPr>
      </w:pPr>
    </w:p>
    <w:p w:rsidR="00BE5DF9" w:rsidRDefault="00BE5DF9" w:rsidP="00ED2C81">
      <w:pPr>
        <w:pStyle w:val="2"/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      Ο ΑΝΑΠΛΗΡΩΤΗΣ ΥΠΟΥΡΓΟΣ </w:t>
      </w:r>
    </w:p>
    <w:p w:rsidR="00ED2C81" w:rsidRPr="00ED2C81" w:rsidRDefault="00ED2C81" w:rsidP="00ED2C81">
      <w:pPr>
        <w:rPr>
          <w:lang w:eastAsia="el-GR"/>
        </w:rPr>
      </w:pPr>
    </w:p>
    <w:p w:rsidR="00BE5DF9" w:rsidRDefault="00BE5DF9" w:rsidP="00BE5DF9">
      <w:pPr>
        <w:rPr>
          <w:rFonts w:ascii="Arial" w:hAnsi="Arial" w:cs="Arial"/>
          <w:b/>
        </w:rPr>
      </w:pPr>
    </w:p>
    <w:p w:rsidR="00BE5DF9" w:rsidRPr="00656AB0" w:rsidRDefault="00BE5DF9" w:rsidP="00EE39B1">
      <w:pPr>
        <w:pStyle w:val="2"/>
        <w:spacing w:line="240" w:lineRule="auto"/>
      </w:pPr>
      <w:r>
        <w:rPr>
          <w:rFonts w:cs="Arial"/>
          <w:b/>
          <w:bCs w:val="0"/>
          <w:sz w:val="22"/>
          <w:szCs w:val="22"/>
        </w:rPr>
        <w:t xml:space="preserve">     </w:t>
      </w:r>
      <w:r>
        <w:rPr>
          <w:rFonts w:cs="Arial"/>
          <w:b/>
          <w:sz w:val="22"/>
          <w:szCs w:val="22"/>
        </w:rPr>
        <w:t xml:space="preserve">                                                                             ΑΝΑΣΤΑΣΙΟΣ ΚΟΥΡΑΚΗΣ</w:t>
      </w:r>
    </w:p>
    <w:p w:rsidR="00BE5DF9" w:rsidRDefault="00BE5DF9" w:rsidP="00ED2C81">
      <w:pPr>
        <w:spacing w:after="0"/>
        <w:ind w:left="360"/>
        <w:rPr>
          <w:rFonts w:ascii="Arial" w:hAnsi="Arial" w:cs="Arial"/>
        </w:rPr>
      </w:pPr>
    </w:p>
    <w:p w:rsidR="00BE5DF9" w:rsidRDefault="00BE5DF9" w:rsidP="00ED2C8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ΕΣΩΤΕΡΙΚΗ ΔΙΑΝΟΜΗ: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Γραφείο Υπουργού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 Γραφείο Αναπληρωτή Υπουργού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3) Γραφείο Γενικού Γραμματέα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4) Γραφείο Γενικής Διευθύντριας Π.Ε. &amp; Δ.Ε.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Αυτοτελές Τμήμα Στελεχών Εκπαίδευσης 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Α/θμιας και Β/θμιας Εκπαίδευσης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6) Δ/νση Θρησκευτικής Εκπαίδευσης</w:t>
      </w:r>
    </w:p>
    <w:p w:rsidR="00BE5DF9" w:rsidRDefault="00BE5DF9" w:rsidP="00ED2C81">
      <w:pPr>
        <w:spacing w:after="0"/>
        <w:rPr>
          <w:rFonts w:ascii="Arial" w:hAnsi="Arial" w:cs="Arial"/>
        </w:rPr>
      </w:pPr>
      <w:r w:rsidRPr="00646E59">
        <w:rPr>
          <w:rFonts w:ascii="Arial" w:hAnsi="Arial" w:cs="Arial"/>
        </w:rPr>
        <w:t>7</w:t>
      </w:r>
      <w:r>
        <w:rPr>
          <w:rFonts w:ascii="Arial" w:hAnsi="Arial" w:cs="Arial"/>
        </w:rPr>
        <w:t>) Δ/νση Ειδικής Αγωγής και Εκπαίδευσης</w:t>
      </w:r>
    </w:p>
    <w:p w:rsidR="00BE5DF9" w:rsidRDefault="00BE5DF9" w:rsidP="00ED2C81">
      <w:pPr>
        <w:spacing w:after="0"/>
        <w:rPr>
          <w:rFonts w:ascii="Arial" w:hAnsi="Arial" w:cs="Arial"/>
        </w:rPr>
      </w:pPr>
      <w:r w:rsidRPr="009955BB">
        <w:rPr>
          <w:rFonts w:ascii="Arial" w:hAnsi="Arial" w:cs="Arial"/>
        </w:rPr>
        <w:t>8</w:t>
      </w:r>
      <w:r>
        <w:rPr>
          <w:rFonts w:ascii="Arial" w:hAnsi="Arial" w:cs="Arial"/>
        </w:rPr>
        <w:t>) Δ/νση Παιδείας Ομογενών, Διαπολιτισμικής</w:t>
      </w:r>
    </w:p>
    <w:p w:rsidR="00BE5DF9" w:rsidRDefault="00BE5DF9" w:rsidP="00ED2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Εκπαίδευσης, Ξένων και Μειονοτικών Σχολείων</w:t>
      </w:r>
    </w:p>
    <w:p w:rsidR="00BE5DF9" w:rsidRDefault="00BE5DF9" w:rsidP="00ED2C81">
      <w:pPr>
        <w:spacing w:after="0"/>
      </w:pPr>
    </w:p>
    <w:sectPr w:rsidR="00BE5DF9" w:rsidSect="00EE39B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gHelveticaUCPol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4941127C"/>
    <w:multiLevelType w:val="hybridMultilevel"/>
    <w:tmpl w:val="B32C3B2E"/>
    <w:lvl w:ilvl="0" w:tplc="63F2B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496D"/>
    <w:multiLevelType w:val="hybridMultilevel"/>
    <w:tmpl w:val="6480D9C0"/>
    <w:lvl w:ilvl="0" w:tplc="4384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E506C7"/>
    <w:multiLevelType w:val="hybridMultilevel"/>
    <w:tmpl w:val="1534D65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14BBA"/>
    <w:multiLevelType w:val="hybridMultilevel"/>
    <w:tmpl w:val="A3CC3DDA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DF9"/>
    <w:rsid w:val="00023591"/>
    <w:rsid w:val="00087F5A"/>
    <w:rsid w:val="000D0295"/>
    <w:rsid w:val="000D4494"/>
    <w:rsid w:val="00202653"/>
    <w:rsid w:val="00223943"/>
    <w:rsid w:val="002854F7"/>
    <w:rsid w:val="002A1DF1"/>
    <w:rsid w:val="002A7686"/>
    <w:rsid w:val="002D6A7F"/>
    <w:rsid w:val="00356DE1"/>
    <w:rsid w:val="003639F0"/>
    <w:rsid w:val="00381EDE"/>
    <w:rsid w:val="003C525B"/>
    <w:rsid w:val="0046712D"/>
    <w:rsid w:val="00486176"/>
    <w:rsid w:val="004D1084"/>
    <w:rsid w:val="004D614E"/>
    <w:rsid w:val="00564C9A"/>
    <w:rsid w:val="00570271"/>
    <w:rsid w:val="00571F4D"/>
    <w:rsid w:val="005D3083"/>
    <w:rsid w:val="005F2910"/>
    <w:rsid w:val="005F5687"/>
    <w:rsid w:val="00710721"/>
    <w:rsid w:val="00763F6E"/>
    <w:rsid w:val="00827CB6"/>
    <w:rsid w:val="00861C5E"/>
    <w:rsid w:val="0086240A"/>
    <w:rsid w:val="00884D40"/>
    <w:rsid w:val="00892419"/>
    <w:rsid w:val="008D1E96"/>
    <w:rsid w:val="008E344B"/>
    <w:rsid w:val="008F5065"/>
    <w:rsid w:val="009069D5"/>
    <w:rsid w:val="00907569"/>
    <w:rsid w:val="0098502A"/>
    <w:rsid w:val="00AF4257"/>
    <w:rsid w:val="00B642CB"/>
    <w:rsid w:val="00B7684F"/>
    <w:rsid w:val="00B925E0"/>
    <w:rsid w:val="00BB1958"/>
    <w:rsid w:val="00BD643A"/>
    <w:rsid w:val="00BE1F64"/>
    <w:rsid w:val="00BE5DF9"/>
    <w:rsid w:val="00BF05E5"/>
    <w:rsid w:val="00CB25DF"/>
    <w:rsid w:val="00D61275"/>
    <w:rsid w:val="00D7018B"/>
    <w:rsid w:val="00DD0B76"/>
    <w:rsid w:val="00E076E6"/>
    <w:rsid w:val="00E33A24"/>
    <w:rsid w:val="00E35B29"/>
    <w:rsid w:val="00E52207"/>
    <w:rsid w:val="00E82975"/>
    <w:rsid w:val="00EA180B"/>
    <w:rsid w:val="00ED2C81"/>
    <w:rsid w:val="00EE20B4"/>
    <w:rsid w:val="00EE39B1"/>
    <w:rsid w:val="00F14AF3"/>
    <w:rsid w:val="00F6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F0"/>
  </w:style>
  <w:style w:type="paragraph" w:styleId="2">
    <w:name w:val="heading 2"/>
    <w:basedOn w:val="a"/>
    <w:next w:val="a"/>
    <w:link w:val="2Char"/>
    <w:unhideWhenUsed/>
    <w:qFormat/>
    <w:rsid w:val="00BE5DF9"/>
    <w:pPr>
      <w:keepNext/>
      <w:tabs>
        <w:tab w:val="left" w:pos="5387"/>
        <w:tab w:val="right" w:pos="9214"/>
      </w:tabs>
      <w:spacing w:after="0" w:line="360" w:lineRule="auto"/>
      <w:jc w:val="both"/>
      <w:outlineLvl w:val="1"/>
    </w:pPr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BE5D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E5DF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E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5DF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E5DF9"/>
    <w:rPr>
      <w:rFonts w:ascii="Arial" w:eastAsia="Times New Roman" w:hAnsi="Arial" w:cs="Times New Roman"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BE5DF9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BE5DF9"/>
    <w:rPr>
      <w:color w:val="0000FF"/>
      <w:u w:val="single"/>
    </w:rPr>
  </w:style>
  <w:style w:type="paragraph" w:styleId="a5">
    <w:name w:val="No Spacing"/>
    <w:uiPriority w:val="1"/>
    <w:qFormat/>
    <w:rsid w:val="00BE5D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E5DF9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,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 </cp:lastModifiedBy>
  <cp:revision>2</cp:revision>
  <dcterms:created xsi:type="dcterms:W3CDTF">2015-06-16T12:21:00Z</dcterms:created>
  <dcterms:modified xsi:type="dcterms:W3CDTF">2015-06-16T12:21:00Z</dcterms:modified>
</cp:coreProperties>
</file>